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85E55" w14:textId="5E9DAE41" w:rsidR="00791D26" w:rsidRPr="00D0558B" w:rsidRDefault="00333C94" w:rsidP="00D0558B">
      <w:pPr>
        <w:pStyle w:val="Textoindependiente"/>
        <w:jc w:val="center"/>
        <w:rPr>
          <w:rFonts w:ascii="Montserrat" w:hAnsi="Montserrat"/>
          <w:sz w:val="20"/>
          <w:szCs w:val="22"/>
        </w:rPr>
      </w:pPr>
      <w:r w:rsidRPr="00D0558B">
        <w:rPr>
          <w:rFonts w:ascii="Montserrat" w:hAnsi="Montserrat"/>
          <w:noProof/>
          <w:sz w:val="20"/>
          <w:szCs w:val="22"/>
          <w:lang w:val="es-MX" w:eastAsia="es-MX"/>
        </w:rPr>
        <mc:AlternateContent>
          <mc:Choice Requires="wps">
            <w:drawing>
              <wp:anchor distT="45720" distB="45720" distL="114300" distR="114300" simplePos="0" relativeHeight="251659264" behindDoc="0" locked="0" layoutInCell="1" allowOverlap="1" wp14:anchorId="2B7CAD76" wp14:editId="1A32FB29">
                <wp:simplePos x="0" y="0"/>
                <wp:positionH relativeFrom="margin">
                  <wp:align>right</wp:align>
                </wp:positionH>
                <wp:positionV relativeFrom="paragraph">
                  <wp:posOffset>547370</wp:posOffset>
                </wp:positionV>
                <wp:extent cx="6315075" cy="405130"/>
                <wp:effectExtent l="0" t="0" r="28575"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405130"/>
                        </a:xfrm>
                        <a:prstGeom prst="rect">
                          <a:avLst/>
                        </a:prstGeom>
                        <a:solidFill>
                          <a:srgbClr val="FFFFFF"/>
                        </a:solidFill>
                        <a:ln w="22225">
                          <a:solidFill>
                            <a:srgbClr val="000000"/>
                          </a:solidFill>
                          <a:miter lim="800000"/>
                          <a:headEnd/>
                          <a:tailEnd/>
                        </a:ln>
                      </wps:spPr>
                      <wps:txbx>
                        <w:txbxContent>
                          <w:p w14:paraId="3D0A6C90" w14:textId="77777777" w:rsidR="00791D26" w:rsidRPr="003D754B" w:rsidRDefault="00791D26" w:rsidP="00791D26">
                            <w:pPr>
                              <w:pStyle w:val="Prrafodelista"/>
                              <w:spacing w:line="276" w:lineRule="auto"/>
                              <w:ind w:left="0"/>
                              <w:jc w:val="center"/>
                            </w:pPr>
                            <w:r w:rsidRPr="003D754B">
                              <w:rPr>
                                <w:rFonts w:ascii="Arial" w:hAnsi="Arial" w:cs="Arial"/>
                                <w:b/>
                                <w:bCs/>
                                <w:sz w:val="20"/>
                                <w:szCs w:val="20"/>
                              </w:rPr>
                              <w:t>OBJETIVO DE LA REUNIÓN: ASUNTOS QUE SE NECESITAN TRATAR EN EL ÓR</w:t>
                            </w:r>
                            <w:r>
                              <w:rPr>
                                <w:rFonts w:ascii="Arial" w:hAnsi="Arial" w:cs="Arial"/>
                                <w:b/>
                                <w:bCs/>
                                <w:sz w:val="20"/>
                                <w:szCs w:val="20"/>
                              </w:rPr>
                              <w:t>GANO COLEGIADO DENOMINADO COMITÉ</w:t>
                            </w:r>
                            <w:r w:rsidRPr="003D754B">
                              <w:rPr>
                                <w:rFonts w:ascii="Arial" w:hAnsi="Arial" w:cs="Arial"/>
                                <w:b/>
                                <w:bCs/>
                                <w:sz w:val="20"/>
                                <w:szCs w:val="20"/>
                              </w:rPr>
                              <w:t xml:space="preserve">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7CAD76" id="_x0000_t202" coordsize="21600,21600" o:spt="202" path="m,l,21600r21600,l21600,xe">
                <v:stroke joinstyle="miter"/>
                <v:path gradientshapeok="t" o:connecttype="rect"/>
              </v:shapetype>
              <v:shape id="Cuadro de texto 2" o:spid="_x0000_s1026" type="#_x0000_t202" style="position:absolute;left:0;text-align:left;margin-left:446.05pt;margin-top:43.1pt;width:497.25pt;height:31.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" strokeweight="1.75pt">
                <v:textbox>
                  <w:txbxContent>
                    <w:p w14:paraId="3D0A6C90" w14:textId="77777777" w:rsidR="00791D26" w:rsidRPr="003D754B" w:rsidRDefault="00791D26" w:rsidP="00791D26">
                      <w:pPr>
                        <w:pStyle w:val="Prrafodelista"/>
                        <w:spacing w:line="276" w:lineRule="auto"/>
                        <w:ind w:left="0"/>
                        <w:jc w:val="center"/>
                      </w:pPr>
                      <w:r w:rsidRPr="003D754B">
                        <w:rPr>
                          <w:rFonts w:ascii="Arial" w:hAnsi="Arial" w:cs="Arial"/>
                          <w:b/>
                          <w:bCs/>
                          <w:sz w:val="20"/>
                          <w:szCs w:val="20"/>
                        </w:rPr>
                        <w:t>OBJETIVO DE LA REUNIÓN: ASUNTOS QUE SE NECESITAN TRATAR EN EL ÓR</w:t>
                      </w:r>
                      <w:r>
                        <w:rPr>
                          <w:rFonts w:ascii="Arial" w:hAnsi="Arial" w:cs="Arial"/>
                          <w:b/>
                          <w:bCs/>
                          <w:sz w:val="20"/>
                          <w:szCs w:val="20"/>
                        </w:rPr>
                        <w:t>GANO COLEGIADO DENOMINADO COMITÉ</w:t>
                      </w:r>
                      <w:r w:rsidRPr="003D754B">
                        <w:rPr>
                          <w:rFonts w:ascii="Arial" w:hAnsi="Arial" w:cs="Arial"/>
                          <w:b/>
                          <w:bCs/>
                          <w:sz w:val="20"/>
                          <w:szCs w:val="20"/>
                        </w:rPr>
                        <w:t xml:space="preserve"> DE TRANSPARENCIA</w:t>
                      </w:r>
                    </w:p>
                  </w:txbxContent>
                </v:textbox>
                <w10:wrap type="square" anchorx="margin"/>
              </v:shape>
            </w:pict>
          </mc:Fallback>
        </mc:AlternateContent>
      </w:r>
      <w:r w:rsidRPr="00D0558B">
        <w:rPr>
          <w:rFonts w:ascii="Montserrat" w:hAnsi="Montserrat"/>
          <w:sz w:val="20"/>
          <w:szCs w:val="22"/>
        </w:rPr>
        <w:t>AC</w:t>
      </w:r>
      <w:r w:rsidR="00791D26" w:rsidRPr="00D0558B">
        <w:rPr>
          <w:rFonts w:ascii="Montserrat" w:hAnsi="Montserrat"/>
          <w:sz w:val="20"/>
          <w:szCs w:val="22"/>
        </w:rPr>
        <w:t xml:space="preserve">TA DE LA </w:t>
      </w:r>
      <w:r w:rsidR="00A43A2E" w:rsidRPr="00D0558B">
        <w:rPr>
          <w:rFonts w:ascii="Montserrat" w:hAnsi="Montserrat"/>
          <w:sz w:val="20"/>
          <w:szCs w:val="22"/>
        </w:rPr>
        <w:t>DÉCIMA</w:t>
      </w:r>
      <w:r w:rsidR="00174CA0" w:rsidRPr="00D0558B">
        <w:rPr>
          <w:rFonts w:ascii="Montserrat" w:hAnsi="Montserrat"/>
          <w:sz w:val="20"/>
          <w:szCs w:val="22"/>
        </w:rPr>
        <w:t xml:space="preserve"> </w:t>
      </w:r>
      <w:r w:rsidR="00E67ECD">
        <w:rPr>
          <w:rFonts w:ascii="Montserrat" w:hAnsi="Montserrat"/>
          <w:sz w:val="20"/>
          <w:szCs w:val="22"/>
        </w:rPr>
        <w:t>SEGUNDA</w:t>
      </w:r>
      <w:r w:rsidR="00D0558B" w:rsidRPr="00D0558B">
        <w:rPr>
          <w:rFonts w:ascii="Montserrat" w:hAnsi="Montserrat"/>
          <w:sz w:val="20"/>
          <w:szCs w:val="22"/>
        </w:rPr>
        <w:t xml:space="preserve"> SES</w:t>
      </w:r>
      <w:r w:rsidR="00791D26" w:rsidRPr="00D0558B">
        <w:rPr>
          <w:rFonts w:ascii="Montserrat" w:hAnsi="Montserrat"/>
          <w:sz w:val="20"/>
          <w:szCs w:val="22"/>
        </w:rPr>
        <w:t xml:space="preserve">IÓN </w:t>
      </w:r>
      <w:r w:rsidR="00B2101E" w:rsidRPr="00D0558B">
        <w:rPr>
          <w:rFonts w:ascii="Montserrat" w:hAnsi="Montserrat"/>
          <w:sz w:val="20"/>
          <w:szCs w:val="22"/>
        </w:rPr>
        <w:t>EXTRA</w:t>
      </w:r>
      <w:r w:rsidR="00791D26" w:rsidRPr="00D0558B">
        <w:rPr>
          <w:rFonts w:ascii="Montserrat" w:hAnsi="Montserrat"/>
          <w:sz w:val="20"/>
          <w:szCs w:val="22"/>
        </w:rPr>
        <w:t xml:space="preserve">ORDINARIA DEL COMITÉ DE TRANSPARENCIA DEL INSTITUTO NACIONAL DE CIENCIAS MÉDICAS Y NUTRICIÓN </w:t>
      </w:r>
      <w:r w:rsidR="00D0558B" w:rsidRPr="00D0558B">
        <w:rPr>
          <w:rFonts w:ascii="Montserrat" w:hAnsi="Montserrat"/>
          <w:sz w:val="20"/>
          <w:szCs w:val="22"/>
        </w:rPr>
        <w:t>SA</w:t>
      </w:r>
      <w:r w:rsidR="00791D26" w:rsidRPr="00D0558B">
        <w:rPr>
          <w:rFonts w:ascii="Montserrat" w:hAnsi="Montserrat"/>
          <w:sz w:val="20"/>
          <w:szCs w:val="22"/>
        </w:rPr>
        <w:t>LVADOR ZUBIRÁN.</w:t>
      </w:r>
    </w:p>
    <w:p w14:paraId="4187CA21" w14:textId="273711E6" w:rsidR="00791D26" w:rsidRPr="00D0558B" w:rsidRDefault="00791D26" w:rsidP="00A95A64">
      <w:pPr>
        <w:pStyle w:val="Textoindependiente"/>
        <w:jc w:val="both"/>
        <w:rPr>
          <w:rFonts w:ascii="Montserrat" w:hAnsi="Montserrat"/>
          <w:sz w:val="20"/>
          <w:szCs w:val="22"/>
        </w:rPr>
      </w:pPr>
      <w:r w:rsidRPr="00D0558B">
        <w:rPr>
          <w:rFonts w:ascii="Montserrat" w:hAnsi="Montserrat"/>
          <w:sz w:val="20"/>
          <w:szCs w:val="22"/>
        </w:rPr>
        <w:t xml:space="preserve">En la Ciudad de México, con fecha </w:t>
      </w:r>
      <w:r w:rsidR="00E67ECD">
        <w:rPr>
          <w:rFonts w:ascii="Montserrat" w:hAnsi="Montserrat"/>
          <w:sz w:val="20"/>
          <w:szCs w:val="22"/>
        </w:rPr>
        <w:t>dieciocho</w:t>
      </w:r>
      <w:r w:rsidR="00D0558B">
        <w:rPr>
          <w:rFonts w:ascii="Montserrat" w:hAnsi="Montserrat"/>
          <w:sz w:val="20"/>
          <w:szCs w:val="22"/>
        </w:rPr>
        <w:t xml:space="preserve"> </w:t>
      </w:r>
      <w:r w:rsidRPr="00D0558B">
        <w:rPr>
          <w:rFonts w:ascii="Montserrat" w:hAnsi="Montserrat"/>
          <w:sz w:val="20"/>
          <w:szCs w:val="22"/>
        </w:rPr>
        <w:t xml:space="preserve">de </w:t>
      </w:r>
      <w:r w:rsidR="00D0558B">
        <w:rPr>
          <w:rFonts w:ascii="Montserrat" w:hAnsi="Montserrat"/>
          <w:sz w:val="20"/>
          <w:szCs w:val="22"/>
        </w:rPr>
        <w:t>mayo</w:t>
      </w:r>
      <w:r w:rsidRPr="00D0558B">
        <w:rPr>
          <w:rFonts w:ascii="Montserrat" w:hAnsi="Montserrat"/>
          <w:sz w:val="20"/>
          <w:szCs w:val="22"/>
        </w:rPr>
        <w:t xml:space="preserve"> de </w:t>
      </w:r>
      <w:r w:rsidR="00B2101E" w:rsidRPr="00D0558B">
        <w:rPr>
          <w:rFonts w:ascii="Montserrat" w:hAnsi="Montserrat"/>
          <w:sz w:val="20"/>
          <w:szCs w:val="22"/>
        </w:rPr>
        <w:t>dos mil veintiuno</w:t>
      </w:r>
      <w:r w:rsidRPr="00D0558B">
        <w:rPr>
          <w:rFonts w:ascii="Montserrat" w:hAnsi="Montserrat"/>
          <w:sz w:val="20"/>
          <w:szCs w:val="22"/>
        </w:rPr>
        <w:t xml:space="preserve">, siendo las </w:t>
      </w:r>
      <w:r w:rsidR="00A43A2E" w:rsidRPr="00D0558B">
        <w:rPr>
          <w:rFonts w:ascii="Montserrat" w:hAnsi="Montserrat"/>
          <w:sz w:val="20"/>
          <w:szCs w:val="22"/>
        </w:rPr>
        <w:t>1</w:t>
      </w:r>
      <w:r w:rsidR="00D0558B">
        <w:rPr>
          <w:rFonts w:ascii="Montserrat" w:hAnsi="Montserrat"/>
          <w:sz w:val="20"/>
          <w:szCs w:val="22"/>
        </w:rPr>
        <w:t>1</w:t>
      </w:r>
      <w:r w:rsidR="00B2101E" w:rsidRPr="00D0558B">
        <w:rPr>
          <w:rFonts w:ascii="Montserrat" w:hAnsi="Montserrat"/>
          <w:sz w:val="20"/>
          <w:szCs w:val="22"/>
        </w:rPr>
        <w:t xml:space="preserve">:00 </w:t>
      </w:r>
      <w:r w:rsidRPr="00D0558B">
        <w:rPr>
          <w:rFonts w:ascii="Montserrat" w:hAnsi="Montserrat"/>
          <w:sz w:val="20"/>
          <w:szCs w:val="22"/>
        </w:rPr>
        <w:t>horas, se reúnen vía remota en el Instituto Nacional de Ciencias Médicas y Nutrición Salvador Zubirán, con domicilio en Avenida Vasco de Quiroga, número quince, Colonia Belisario Domínguez Sección XVI, Alcaldía Tlalpan, Código Postal 14080, en la Ciudad de México</w:t>
      </w:r>
      <w:r w:rsidR="00B90BF5" w:rsidRPr="00D0558B">
        <w:rPr>
          <w:rFonts w:ascii="Montserrat" w:hAnsi="Montserrat"/>
          <w:sz w:val="20"/>
          <w:szCs w:val="22"/>
        </w:rPr>
        <w:t xml:space="preserve"> el Titular del Órgano Interno de Control en este Instituto, Lcdo. Luis Antonio Rodríguez Rodríguez, la Coordinadora de Archivos Institucionales, </w:t>
      </w:r>
      <w:r w:rsidR="00780EB7" w:rsidRPr="00D0558B">
        <w:rPr>
          <w:rFonts w:ascii="Montserrat" w:hAnsi="Montserrat"/>
          <w:sz w:val="20"/>
          <w:szCs w:val="22"/>
        </w:rPr>
        <w:t>L</w:t>
      </w:r>
      <w:r w:rsidR="00B90BF5" w:rsidRPr="00D0558B">
        <w:rPr>
          <w:rFonts w:ascii="Montserrat" w:hAnsi="Montserrat"/>
          <w:sz w:val="20"/>
          <w:szCs w:val="22"/>
        </w:rPr>
        <w:t>cd</w:t>
      </w:r>
      <w:r w:rsidR="00780EB7" w:rsidRPr="00D0558B">
        <w:rPr>
          <w:rFonts w:ascii="Montserrat" w:hAnsi="Montserrat"/>
          <w:sz w:val="20"/>
          <w:szCs w:val="22"/>
        </w:rPr>
        <w:t>a</w:t>
      </w:r>
      <w:r w:rsidR="00B90BF5" w:rsidRPr="00D0558B">
        <w:rPr>
          <w:rFonts w:ascii="Montserrat" w:hAnsi="Montserrat"/>
          <w:sz w:val="20"/>
          <w:szCs w:val="22"/>
        </w:rPr>
        <w:t xml:space="preserve">. </w:t>
      </w:r>
      <w:r w:rsidR="00780EB7" w:rsidRPr="00D0558B">
        <w:rPr>
          <w:rFonts w:ascii="Montserrat" w:hAnsi="Montserrat"/>
          <w:sz w:val="20"/>
          <w:szCs w:val="22"/>
        </w:rPr>
        <w:t>Erika Desirée Retiz Márquez</w:t>
      </w:r>
      <w:r w:rsidR="00B90BF5" w:rsidRPr="00D0558B">
        <w:rPr>
          <w:rFonts w:ascii="Montserrat" w:hAnsi="Montserrat"/>
          <w:sz w:val="20"/>
          <w:szCs w:val="22"/>
        </w:rPr>
        <w:t xml:space="preserve"> y la Lcda. Belem Rosas De La O, Titular de la Unidad de Transparencia</w:t>
      </w:r>
      <w:r w:rsidR="00525C11" w:rsidRPr="00D0558B">
        <w:rPr>
          <w:rFonts w:ascii="Montserrat" w:hAnsi="Montserrat"/>
          <w:sz w:val="20"/>
          <w:szCs w:val="22"/>
        </w:rPr>
        <w:t xml:space="preserve">, </w:t>
      </w:r>
      <w:r w:rsidR="00B90BF5" w:rsidRPr="00D0558B">
        <w:rPr>
          <w:rFonts w:ascii="Montserrat" w:hAnsi="Montserrat"/>
          <w:sz w:val="20"/>
          <w:szCs w:val="22"/>
        </w:rPr>
        <w:t>de este Instituto</w:t>
      </w:r>
      <w:r w:rsidRPr="00D0558B">
        <w:rPr>
          <w:rFonts w:ascii="Montserrat" w:hAnsi="Montserrat"/>
          <w:sz w:val="20"/>
          <w:szCs w:val="22"/>
        </w:rPr>
        <w:t>, a fin de llevar a</w:t>
      </w:r>
      <w:r w:rsidR="00B90BF5" w:rsidRPr="00D0558B">
        <w:rPr>
          <w:rFonts w:ascii="Montserrat" w:hAnsi="Montserrat"/>
          <w:sz w:val="20"/>
          <w:szCs w:val="22"/>
        </w:rPr>
        <w:t xml:space="preserve"> cabo la </w:t>
      </w:r>
      <w:r w:rsidR="00A43A2E" w:rsidRPr="00D0558B">
        <w:rPr>
          <w:rFonts w:ascii="Montserrat" w:hAnsi="Montserrat"/>
          <w:sz w:val="20"/>
          <w:szCs w:val="22"/>
        </w:rPr>
        <w:t>Décima</w:t>
      </w:r>
      <w:r w:rsidR="00D0558B">
        <w:rPr>
          <w:rFonts w:ascii="Montserrat" w:hAnsi="Montserrat"/>
          <w:sz w:val="20"/>
          <w:szCs w:val="22"/>
        </w:rPr>
        <w:t xml:space="preserve"> </w:t>
      </w:r>
      <w:r w:rsidR="00E67ECD">
        <w:rPr>
          <w:rFonts w:ascii="Montserrat" w:hAnsi="Montserrat"/>
          <w:sz w:val="20"/>
          <w:szCs w:val="22"/>
        </w:rPr>
        <w:t>Segunda</w:t>
      </w:r>
      <w:r w:rsidR="004B37B4" w:rsidRPr="00D0558B">
        <w:rPr>
          <w:rFonts w:ascii="Montserrat" w:hAnsi="Montserrat"/>
          <w:sz w:val="20"/>
          <w:szCs w:val="22"/>
        </w:rPr>
        <w:t xml:space="preserve"> </w:t>
      </w:r>
      <w:r w:rsidRPr="00D0558B">
        <w:rPr>
          <w:rFonts w:ascii="Montserrat" w:hAnsi="Montserrat"/>
          <w:sz w:val="20"/>
          <w:szCs w:val="22"/>
        </w:rPr>
        <w:t xml:space="preserve">Sesión </w:t>
      </w:r>
      <w:r w:rsidR="00B2101E" w:rsidRPr="00D0558B">
        <w:rPr>
          <w:rFonts w:ascii="Montserrat" w:hAnsi="Montserrat"/>
          <w:sz w:val="20"/>
          <w:szCs w:val="22"/>
        </w:rPr>
        <w:t>Extraordinaria</w:t>
      </w:r>
      <w:r w:rsidRPr="00D0558B">
        <w:rPr>
          <w:rFonts w:ascii="Montserrat" w:hAnsi="Montserrat"/>
          <w:sz w:val="20"/>
          <w:szCs w:val="22"/>
        </w:rPr>
        <w:t xml:space="preserve"> del Comité de Transparencia:</w:t>
      </w:r>
    </w:p>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
        <w:gridCol w:w="48"/>
        <w:gridCol w:w="4909"/>
        <w:gridCol w:w="4682"/>
      </w:tblGrid>
      <w:tr w:rsidR="00791D26" w:rsidRPr="00D0558B" w14:paraId="003F9BC7" w14:textId="77777777" w:rsidTr="00916390">
        <w:trPr>
          <w:cantSplit/>
          <w:trHeight w:val="221"/>
          <w:jc w:val="center"/>
        </w:trPr>
        <w:tc>
          <w:tcPr>
            <w:tcW w:w="10050" w:type="dxa"/>
            <w:gridSpan w:val="4"/>
            <w:tcBorders>
              <w:top w:val="single" w:sz="12" w:space="0" w:color="auto"/>
            </w:tcBorders>
            <w:shd w:val="clear" w:color="auto" w:fill="C0C0C0"/>
            <w:vAlign w:val="center"/>
          </w:tcPr>
          <w:p w14:paraId="1162395F" w14:textId="77777777" w:rsidR="00791D26" w:rsidRPr="00D0558B" w:rsidRDefault="00791D26" w:rsidP="00F31CFE">
            <w:pPr>
              <w:ind w:left="-369"/>
              <w:jc w:val="center"/>
              <w:rPr>
                <w:rFonts w:ascii="Montserrat" w:hAnsi="Montserrat"/>
                <w:b/>
                <w:sz w:val="22"/>
                <w:szCs w:val="23"/>
              </w:rPr>
            </w:pPr>
            <w:r w:rsidRPr="00D0558B">
              <w:rPr>
                <w:rFonts w:ascii="Montserrat" w:hAnsi="Montserrat"/>
                <w:sz w:val="20"/>
                <w:szCs w:val="23"/>
              </w:rPr>
              <w:t xml:space="preserve"> </w:t>
            </w:r>
            <w:r w:rsidRPr="00D0558B">
              <w:rPr>
                <w:rFonts w:ascii="Montserrat" w:hAnsi="Montserrat"/>
                <w:b/>
                <w:sz w:val="20"/>
                <w:szCs w:val="23"/>
              </w:rPr>
              <w:t>ORDEN DEL DÍA</w:t>
            </w:r>
          </w:p>
        </w:tc>
      </w:tr>
      <w:tr w:rsidR="00791D26" w:rsidRPr="00D0558B" w14:paraId="532DA1FD" w14:textId="77777777" w:rsidTr="00916390">
        <w:trPr>
          <w:cantSplit/>
          <w:trHeight w:val="257"/>
          <w:jc w:val="center"/>
        </w:trPr>
        <w:tc>
          <w:tcPr>
            <w:tcW w:w="411" w:type="dxa"/>
            <w:shd w:val="clear" w:color="auto" w:fill="BFBFBF"/>
            <w:vAlign w:val="center"/>
          </w:tcPr>
          <w:p w14:paraId="2347BF7E" w14:textId="77777777" w:rsidR="00791D26" w:rsidRPr="00D0558B" w:rsidRDefault="00791D26" w:rsidP="00F31CFE">
            <w:pPr>
              <w:jc w:val="center"/>
              <w:rPr>
                <w:rFonts w:ascii="Montserrat" w:hAnsi="Montserrat"/>
                <w:sz w:val="22"/>
                <w:szCs w:val="23"/>
              </w:rPr>
            </w:pPr>
            <w:r w:rsidRPr="00D0558B">
              <w:rPr>
                <w:rFonts w:ascii="Montserrat" w:hAnsi="Montserrat"/>
                <w:sz w:val="22"/>
                <w:szCs w:val="23"/>
              </w:rPr>
              <w:t>1.</w:t>
            </w:r>
          </w:p>
        </w:tc>
        <w:tc>
          <w:tcPr>
            <w:tcW w:w="9639" w:type="dxa"/>
            <w:gridSpan w:val="3"/>
            <w:vAlign w:val="center"/>
          </w:tcPr>
          <w:p w14:paraId="1289FFF9" w14:textId="77777777" w:rsidR="00791D26" w:rsidRPr="00D0558B" w:rsidRDefault="00791D26" w:rsidP="00F31CFE">
            <w:pPr>
              <w:jc w:val="both"/>
              <w:rPr>
                <w:rFonts w:ascii="Montserrat" w:hAnsi="Montserrat"/>
                <w:sz w:val="20"/>
                <w:szCs w:val="22"/>
              </w:rPr>
            </w:pPr>
            <w:r w:rsidRPr="00D0558B">
              <w:rPr>
                <w:rFonts w:ascii="Montserrat" w:hAnsi="Montserrat"/>
                <w:sz w:val="20"/>
                <w:szCs w:val="22"/>
              </w:rPr>
              <w:t>Lectura y aprobación del orden del día.</w:t>
            </w:r>
          </w:p>
        </w:tc>
      </w:tr>
      <w:tr w:rsidR="00B10D8E" w:rsidRPr="00D0558B" w14:paraId="11CC88E3" w14:textId="77777777" w:rsidTr="00916390">
        <w:trPr>
          <w:cantSplit/>
          <w:trHeight w:val="160"/>
          <w:jc w:val="center"/>
        </w:trPr>
        <w:tc>
          <w:tcPr>
            <w:tcW w:w="411" w:type="dxa"/>
            <w:shd w:val="clear" w:color="auto" w:fill="BFBFBF"/>
            <w:vAlign w:val="center"/>
          </w:tcPr>
          <w:p w14:paraId="18AC3909" w14:textId="77777777" w:rsidR="00B10D8E" w:rsidRPr="00D0558B" w:rsidRDefault="00B10D8E" w:rsidP="00B10D8E">
            <w:pPr>
              <w:jc w:val="center"/>
              <w:rPr>
                <w:rFonts w:ascii="Montserrat" w:hAnsi="Montserrat"/>
                <w:sz w:val="22"/>
                <w:szCs w:val="23"/>
              </w:rPr>
            </w:pPr>
            <w:r w:rsidRPr="00D0558B">
              <w:rPr>
                <w:rFonts w:ascii="Montserrat" w:hAnsi="Montserrat"/>
                <w:sz w:val="22"/>
                <w:szCs w:val="23"/>
              </w:rPr>
              <w:t>2.</w:t>
            </w:r>
          </w:p>
        </w:tc>
        <w:tc>
          <w:tcPr>
            <w:tcW w:w="9639" w:type="dxa"/>
            <w:gridSpan w:val="3"/>
          </w:tcPr>
          <w:p w14:paraId="2214C4BF" w14:textId="32D31773" w:rsidR="00B10D8E" w:rsidRPr="00D0558B" w:rsidRDefault="00E67ECD" w:rsidP="004B37B4">
            <w:pPr>
              <w:jc w:val="both"/>
              <w:rPr>
                <w:rFonts w:ascii="Montserrat" w:hAnsi="Montserrat"/>
                <w:sz w:val="20"/>
                <w:szCs w:val="22"/>
              </w:rPr>
            </w:pPr>
            <w:r w:rsidRPr="00E67ECD">
              <w:rPr>
                <w:rFonts w:ascii="Montserrat" w:hAnsi="Montserrat"/>
                <w:sz w:val="20"/>
                <w:szCs w:val="22"/>
              </w:rPr>
              <w:t>Confirmación de la Prorroga para dar respuesta por el Departamento de Investigación Experimental y Bioterio  a</w:t>
            </w:r>
            <w:r>
              <w:rPr>
                <w:rFonts w:ascii="Montserrat" w:hAnsi="Montserrat"/>
                <w:sz w:val="20"/>
                <w:szCs w:val="22"/>
              </w:rPr>
              <w:t xml:space="preserve"> </w:t>
            </w:r>
            <w:r w:rsidRPr="00E67ECD">
              <w:rPr>
                <w:rFonts w:ascii="Montserrat" w:hAnsi="Montserrat"/>
                <w:sz w:val="20"/>
                <w:szCs w:val="22"/>
              </w:rPr>
              <w:t xml:space="preserve">la solicitud 1222600036821.     </w:t>
            </w:r>
          </w:p>
        </w:tc>
      </w:tr>
      <w:tr w:rsidR="00D0558B" w:rsidRPr="00D0558B" w14:paraId="0856C971" w14:textId="77777777" w:rsidTr="00916390">
        <w:trPr>
          <w:cantSplit/>
          <w:trHeight w:val="160"/>
          <w:jc w:val="center"/>
        </w:trPr>
        <w:tc>
          <w:tcPr>
            <w:tcW w:w="411" w:type="dxa"/>
            <w:shd w:val="clear" w:color="auto" w:fill="BFBFBF"/>
            <w:vAlign w:val="center"/>
          </w:tcPr>
          <w:p w14:paraId="49F4D140" w14:textId="7850090D" w:rsidR="00D0558B" w:rsidRPr="00D0558B" w:rsidRDefault="00D0558B" w:rsidP="00D0558B">
            <w:pPr>
              <w:jc w:val="center"/>
              <w:rPr>
                <w:rFonts w:ascii="Montserrat" w:hAnsi="Montserrat"/>
                <w:sz w:val="22"/>
                <w:szCs w:val="23"/>
              </w:rPr>
            </w:pPr>
            <w:r w:rsidRPr="00D0558B">
              <w:rPr>
                <w:rFonts w:ascii="Montserrat" w:hAnsi="Montserrat"/>
                <w:sz w:val="22"/>
                <w:szCs w:val="23"/>
              </w:rPr>
              <w:t>3.</w:t>
            </w:r>
          </w:p>
        </w:tc>
        <w:tc>
          <w:tcPr>
            <w:tcW w:w="9639" w:type="dxa"/>
            <w:gridSpan w:val="3"/>
          </w:tcPr>
          <w:p w14:paraId="500C70F8" w14:textId="33F8C120" w:rsidR="00D0558B" w:rsidRPr="00D0558B" w:rsidRDefault="00E67ECD" w:rsidP="00D0558B">
            <w:pPr>
              <w:jc w:val="both"/>
              <w:rPr>
                <w:rFonts w:ascii="Montserrat" w:hAnsi="Montserrat"/>
                <w:sz w:val="20"/>
                <w:szCs w:val="22"/>
              </w:rPr>
            </w:pPr>
            <w:r w:rsidRPr="00E67ECD">
              <w:rPr>
                <w:rFonts w:ascii="Montserrat" w:hAnsi="Montserrat"/>
                <w:sz w:val="20"/>
                <w:szCs w:val="22"/>
              </w:rPr>
              <w:t>Cumplimiento a la Resolución del Recurso de Revisión RRA 235/21</w:t>
            </w:r>
          </w:p>
        </w:tc>
      </w:tr>
      <w:tr w:rsidR="00E67ECD" w:rsidRPr="00D0558B" w14:paraId="6DC6766B" w14:textId="77777777" w:rsidTr="00916390">
        <w:trPr>
          <w:cantSplit/>
          <w:trHeight w:val="160"/>
          <w:jc w:val="center"/>
        </w:trPr>
        <w:tc>
          <w:tcPr>
            <w:tcW w:w="411" w:type="dxa"/>
            <w:shd w:val="clear" w:color="auto" w:fill="BFBFBF"/>
            <w:vAlign w:val="center"/>
          </w:tcPr>
          <w:p w14:paraId="03B26F07" w14:textId="71B9CB33" w:rsidR="00E67ECD" w:rsidRPr="00D0558B" w:rsidRDefault="00E67ECD" w:rsidP="00D0558B">
            <w:pPr>
              <w:jc w:val="center"/>
              <w:rPr>
                <w:rFonts w:ascii="Montserrat" w:hAnsi="Montserrat"/>
                <w:sz w:val="22"/>
                <w:szCs w:val="23"/>
              </w:rPr>
            </w:pPr>
            <w:r>
              <w:rPr>
                <w:rFonts w:ascii="Montserrat" w:hAnsi="Montserrat"/>
                <w:sz w:val="22"/>
                <w:szCs w:val="23"/>
              </w:rPr>
              <w:t>4.</w:t>
            </w:r>
          </w:p>
        </w:tc>
        <w:tc>
          <w:tcPr>
            <w:tcW w:w="9639" w:type="dxa"/>
            <w:gridSpan w:val="3"/>
          </w:tcPr>
          <w:p w14:paraId="6F5A1437" w14:textId="58B47224" w:rsidR="00E67ECD" w:rsidRPr="00D0558B" w:rsidRDefault="00E67ECD" w:rsidP="00D0558B">
            <w:pPr>
              <w:jc w:val="both"/>
              <w:rPr>
                <w:rFonts w:ascii="Montserrat" w:hAnsi="Montserrat"/>
                <w:sz w:val="20"/>
                <w:szCs w:val="22"/>
              </w:rPr>
            </w:pPr>
            <w:r w:rsidRPr="00E67ECD">
              <w:rPr>
                <w:rFonts w:ascii="Montserrat" w:hAnsi="Montserrat"/>
                <w:sz w:val="20"/>
                <w:szCs w:val="22"/>
              </w:rPr>
              <w:t>Reafirmación de la Reserva del documento de seguridad, para dar respuesta a la solicitud de información 1222600037921.</w:t>
            </w:r>
          </w:p>
        </w:tc>
      </w:tr>
      <w:tr w:rsidR="00D0558B" w:rsidRPr="00D0558B" w14:paraId="4F7A15F4" w14:textId="77777777" w:rsidTr="00916390">
        <w:trPr>
          <w:cantSplit/>
          <w:trHeight w:val="189"/>
          <w:jc w:val="center"/>
        </w:trPr>
        <w:tc>
          <w:tcPr>
            <w:tcW w:w="10050" w:type="dxa"/>
            <w:gridSpan w:val="4"/>
            <w:tcBorders>
              <w:top w:val="single" w:sz="12" w:space="0" w:color="auto"/>
              <w:bottom w:val="single" w:sz="12" w:space="0" w:color="auto"/>
            </w:tcBorders>
            <w:shd w:val="clear" w:color="auto" w:fill="C0C0C0"/>
            <w:vAlign w:val="center"/>
          </w:tcPr>
          <w:p w14:paraId="51C36157" w14:textId="77777777" w:rsidR="00D0558B" w:rsidRPr="00D0558B" w:rsidRDefault="00D0558B" w:rsidP="00D0558B">
            <w:pPr>
              <w:jc w:val="center"/>
              <w:rPr>
                <w:rFonts w:ascii="Montserrat" w:hAnsi="Montserrat"/>
                <w:sz w:val="20"/>
                <w:szCs w:val="22"/>
              </w:rPr>
            </w:pPr>
            <w:r w:rsidRPr="00D0558B">
              <w:rPr>
                <w:rFonts w:ascii="Montserrat" w:hAnsi="Montserrat"/>
                <w:sz w:val="20"/>
                <w:szCs w:val="22"/>
              </w:rPr>
              <w:t xml:space="preserve">DESARROLLO </w:t>
            </w:r>
          </w:p>
        </w:tc>
      </w:tr>
      <w:tr w:rsidR="00AF687F" w:rsidRPr="00D0558B" w14:paraId="2733C308" w14:textId="77777777" w:rsidTr="000B7F50">
        <w:trPr>
          <w:cantSplit/>
          <w:trHeight w:val="189"/>
          <w:jc w:val="center"/>
        </w:trPr>
        <w:tc>
          <w:tcPr>
            <w:tcW w:w="10050" w:type="dxa"/>
            <w:gridSpan w:val="4"/>
            <w:tcBorders>
              <w:top w:val="single" w:sz="12" w:space="0" w:color="auto"/>
              <w:bottom w:val="single" w:sz="12" w:space="0" w:color="auto"/>
            </w:tcBorders>
            <w:shd w:val="clear" w:color="auto" w:fill="auto"/>
          </w:tcPr>
          <w:p w14:paraId="1AD2E1F9" w14:textId="572B707A" w:rsidR="00AF687F" w:rsidRPr="00D0558B" w:rsidRDefault="00AF687F" w:rsidP="00AF687F">
            <w:pPr>
              <w:jc w:val="both"/>
              <w:rPr>
                <w:rFonts w:ascii="Montserrat" w:hAnsi="Montserrat"/>
                <w:sz w:val="20"/>
                <w:szCs w:val="22"/>
              </w:rPr>
            </w:pPr>
            <w:r w:rsidRPr="00402B2C">
              <w:rPr>
                <w:rFonts w:ascii="Montserrat" w:hAnsi="Montserrat"/>
                <w:sz w:val="20"/>
                <w:szCs w:val="22"/>
              </w:rPr>
              <w:t xml:space="preserve">Se da inicio a la presente sesión iniciando la Titular de la Unidad de Transparencia a realizar el pase de lista de asistencia, por lo que al estar todos los integrantes del Comité se cuenta con quorum para dar inicio, se da lectura a la orden del día, y al no haber ningún comentario al respecto, se aprueba la orden del día, procediendo al segundo punto del orden del día en se presenta la solicitud de prórroga por parte del Departamento de Investigación experimental y Bioterio para dar respuesta  a la solicitud de información 1222600036821, la cual se da lectura y una vez que revisada por los integrantes del Comité, determinan confirmar la </w:t>
            </w:r>
            <w:r w:rsidRPr="00402B2C">
              <w:rPr>
                <w:rFonts w:ascii="Montserrat" w:hAnsi="Montserrat"/>
                <w:sz w:val="20"/>
                <w:szCs w:val="22"/>
              </w:rPr>
              <w:t>prórroga</w:t>
            </w:r>
            <w:r w:rsidRPr="00402B2C">
              <w:rPr>
                <w:rFonts w:ascii="Montserrat" w:hAnsi="Montserrat"/>
                <w:sz w:val="20"/>
                <w:szCs w:val="22"/>
              </w:rPr>
              <w:t xml:space="preserve"> solicitada, a fin de poder entregar la información requerida por el solicitante dando como plazo máximo hasta el 01 de junio de 2021.—</w:t>
            </w:r>
            <w:r>
              <w:rPr>
                <w:rFonts w:ascii="Montserrat" w:hAnsi="Montserrat"/>
                <w:sz w:val="20"/>
                <w:szCs w:val="22"/>
              </w:rPr>
              <w:t xml:space="preserve"> </w:t>
            </w:r>
            <w:r>
              <w:rPr>
                <w:rFonts w:ascii="Montserrat" w:hAnsi="Montserrat"/>
                <w:sz w:val="20"/>
                <w:szCs w:val="22"/>
              </w:rPr>
              <w:t>Pasando al tercer punto del orden del día en la cual se hace referencia al Recurso de Revisión RRA 235/21, en la cual es notificada la resolución de fecha 06 de abril de 2021, la cual MODIFICA la respuesta emitida por este Sujeto Obligado en la solicitud e información 1222600088120, INSTRUYENDO al Comité de Transparencia a que se emita la resolución respectiva que confirme la</w:t>
            </w:r>
            <w:r>
              <w:rPr>
                <w:rFonts w:ascii="Montserrat" w:hAnsi="Montserrat"/>
                <w:sz w:val="20"/>
                <w:szCs w:val="22"/>
              </w:rPr>
              <w:t xml:space="preserve"> </w:t>
            </w:r>
            <w:r>
              <w:rPr>
                <w:rFonts w:ascii="Montserrat" w:hAnsi="Montserrat"/>
                <w:sz w:val="20"/>
                <w:szCs w:val="22"/>
              </w:rPr>
              <w:t>inexistencia de la gestión realizada para que se autorice en el sujeto obligado el puesto de titular del área coordinadora de archivos con nivel general o su equivalente dentro de la estructura orgánica,  es entonces que derivado de dicha instrucción y de los antecedentes de la gestión de la solicitud de información 1222600088120 se da cumplimiento a dicha instrucción emitiendo la presente</w:t>
            </w:r>
            <w:r>
              <w:rPr>
                <w:rFonts w:ascii="Montserrat" w:hAnsi="Montserrat"/>
                <w:sz w:val="20"/>
                <w:szCs w:val="22"/>
              </w:rPr>
              <w:t xml:space="preserve"> </w:t>
            </w:r>
            <w:r>
              <w:rPr>
                <w:rFonts w:ascii="Montserrat" w:hAnsi="Montserrat"/>
                <w:sz w:val="20"/>
                <w:szCs w:val="22"/>
              </w:rPr>
              <w:t>resolución, en la cual los integrantes del comité están de acuerdo en confirmar la resolución emitida por el Instituto Nacional de Transparencia y Acceso a la Información Pública y Protección de Datos Personales respecto al Recurso de Revisión RRA 235/21.----------------------------------------------------------</w:t>
            </w:r>
          </w:p>
        </w:tc>
      </w:tr>
      <w:tr w:rsidR="00D0558B" w:rsidRPr="00D0558B" w14:paraId="2499366F" w14:textId="77777777" w:rsidTr="00916390">
        <w:trPr>
          <w:cantSplit/>
          <w:trHeight w:val="189"/>
          <w:jc w:val="center"/>
        </w:trPr>
        <w:tc>
          <w:tcPr>
            <w:tcW w:w="10050" w:type="dxa"/>
            <w:gridSpan w:val="4"/>
            <w:tcBorders>
              <w:top w:val="single" w:sz="12" w:space="0" w:color="auto"/>
              <w:bottom w:val="single" w:sz="12" w:space="0" w:color="auto"/>
            </w:tcBorders>
            <w:shd w:val="clear" w:color="auto" w:fill="auto"/>
            <w:vAlign w:val="center"/>
          </w:tcPr>
          <w:p w14:paraId="260EE5F9" w14:textId="3886E172" w:rsidR="00AF687F" w:rsidRPr="00E67ECD" w:rsidRDefault="00F1314A" w:rsidP="00AF687F">
            <w:pPr>
              <w:jc w:val="both"/>
              <w:rPr>
                <w:rFonts w:ascii="Montserrat" w:hAnsi="Montserrat"/>
                <w:sz w:val="20"/>
                <w:szCs w:val="22"/>
              </w:rPr>
            </w:pPr>
            <w:r>
              <w:rPr>
                <w:rFonts w:ascii="Montserrat" w:hAnsi="Montserrat"/>
                <w:sz w:val="20"/>
                <w:szCs w:val="22"/>
              </w:rPr>
              <w:lastRenderedPageBreak/>
              <w:t>Por último pasamos al cuarto punto del Orden del día, mediante el cual se expone la solicitud de información 1222600037921, la cual requiere el documento de seguridad del INCMNSZ, mismo que ya fue solicitado en diversa solicitud de información la cual le recayó el número 1222600</w:t>
            </w:r>
            <w:r w:rsidR="003A1B0E">
              <w:rPr>
                <w:rFonts w:ascii="Montserrat" w:hAnsi="Montserrat"/>
                <w:sz w:val="20"/>
                <w:szCs w:val="22"/>
              </w:rPr>
              <w:t>103519</w:t>
            </w:r>
            <w:r>
              <w:rPr>
                <w:rFonts w:ascii="Montserrat" w:hAnsi="Montserrat"/>
                <w:sz w:val="20"/>
                <w:szCs w:val="22"/>
              </w:rPr>
              <w:t xml:space="preserve">, en la que se reservó parte de la respuesta </w:t>
            </w:r>
            <w:r w:rsidR="003A1B0E">
              <w:rPr>
                <w:rFonts w:ascii="Montserrat" w:hAnsi="Montserrat"/>
                <w:sz w:val="20"/>
                <w:szCs w:val="22"/>
              </w:rPr>
              <w:t>y el cual se encuentra vigente, y toda vez que la reserva es aplicable al caso esta es aplicable a la solicitud de información 1222600037921.----------------------------</w:t>
            </w:r>
            <w:r w:rsidR="00D0558B" w:rsidRPr="00D0558B">
              <w:rPr>
                <w:rFonts w:ascii="Montserrat" w:hAnsi="Montserrat"/>
                <w:sz w:val="20"/>
                <w:szCs w:val="22"/>
              </w:rPr>
              <w:t xml:space="preserve"> </w:t>
            </w:r>
            <w:r w:rsidR="0063361C" w:rsidRPr="00D0558B">
              <w:rPr>
                <w:rFonts w:ascii="Montserrat" w:hAnsi="Montserrat"/>
                <w:sz w:val="20"/>
                <w:szCs w:val="22"/>
                <w:lang w:eastAsia="en-US"/>
              </w:rPr>
              <w:softHyphen/>
            </w:r>
            <w:r w:rsidR="0063361C" w:rsidRPr="00D0558B">
              <w:rPr>
                <w:rFonts w:ascii="Montserrat" w:hAnsi="Montserrat"/>
                <w:sz w:val="20"/>
                <w:szCs w:val="22"/>
                <w:lang w:eastAsia="en-US"/>
              </w:rPr>
              <w:softHyphen/>
            </w:r>
            <w:r w:rsidR="0063361C" w:rsidRPr="00D0558B">
              <w:rPr>
                <w:rFonts w:ascii="Montserrat" w:hAnsi="Montserrat"/>
                <w:sz w:val="20"/>
                <w:szCs w:val="22"/>
                <w:lang w:eastAsia="en-US"/>
              </w:rPr>
              <w:softHyphen/>
            </w:r>
            <w:r w:rsidR="0063361C" w:rsidRPr="00D0558B">
              <w:rPr>
                <w:rFonts w:ascii="Montserrat" w:hAnsi="Montserrat"/>
                <w:sz w:val="20"/>
                <w:szCs w:val="22"/>
                <w:lang w:eastAsia="en-US"/>
              </w:rPr>
              <w:softHyphen/>
            </w:r>
            <w:r w:rsidR="0063361C" w:rsidRPr="00D0558B">
              <w:rPr>
                <w:rFonts w:ascii="Montserrat" w:hAnsi="Montserrat"/>
                <w:sz w:val="20"/>
                <w:szCs w:val="22"/>
                <w:lang w:eastAsia="en-US"/>
              </w:rPr>
              <w:softHyphen/>
            </w:r>
            <w:r w:rsidR="0063361C" w:rsidRPr="00D0558B">
              <w:rPr>
                <w:rFonts w:ascii="Montserrat" w:hAnsi="Montserrat"/>
                <w:sz w:val="20"/>
                <w:szCs w:val="22"/>
                <w:lang w:eastAsia="en-US"/>
              </w:rPr>
              <w:softHyphen/>
              <w:t>Por lo que no habiendo más asuntos que tratar se da por terminado la presente sesión a las 1</w:t>
            </w:r>
            <w:r w:rsidR="003A1B0E">
              <w:rPr>
                <w:rFonts w:ascii="Montserrat" w:hAnsi="Montserrat"/>
                <w:sz w:val="20"/>
                <w:szCs w:val="22"/>
                <w:lang w:eastAsia="en-US"/>
              </w:rPr>
              <w:t>1</w:t>
            </w:r>
            <w:r w:rsidR="0063361C" w:rsidRPr="00D0558B">
              <w:rPr>
                <w:rFonts w:ascii="Montserrat" w:hAnsi="Montserrat"/>
                <w:sz w:val="20"/>
                <w:szCs w:val="22"/>
                <w:lang w:eastAsia="en-US"/>
              </w:rPr>
              <w:t>:</w:t>
            </w:r>
            <w:r w:rsidR="003A1B0E">
              <w:rPr>
                <w:rFonts w:ascii="Montserrat" w:hAnsi="Montserrat"/>
                <w:sz w:val="20"/>
                <w:szCs w:val="22"/>
                <w:lang w:eastAsia="en-US"/>
              </w:rPr>
              <w:t>31</w:t>
            </w:r>
            <w:r w:rsidR="0063361C" w:rsidRPr="00D0558B">
              <w:rPr>
                <w:rFonts w:ascii="Montserrat" w:hAnsi="Montserrat"/>
                <w:sz w:val="20"/>
                <w:szCs w:val="22"/>
                <w:lang w:eastAsia="en-US"/>
              </w:rPr>
              <w:t xml:space="preserve"> horas la Décima</w:t>
            </w:r>
            <w:r w:rsidR="0063361C">
              <w:rPr>
                <w:rFonts w:ascii="Montserrat" w:hAnsi="Montserrat"/>
                <w:sz w:val="20"/>
                <w:szCs w:val="22"/>
                <w:lang w:eastAsia="en-US"/>
              </w:rPr>
              <w:t xml:space="preserve"> </w:t>
            </w:r>
            <w:r w:rsidR="003A1B0E">
              <w:rPr>
                <w:rFonts w:ascii="Montserrat" w:hAnsi="Montserrat"/>
                <w:sz w:val="20"/>
                <w:szCs w:val="22"/>
                <w:lang w:eastAsia="en-US"/>
              </w:rPr>
              <w:t>Segunda S</w:t>
            </w:r>
            <w:r w:rsidR="0063361C" w:rsidRPr="00D0558B">
              <w:rPr>
                <w:rFonts w:ascii="Montserrat" w:hAnsi="Montserrat"/>
                <w:sz w:val="20"/>
                <w:szCs w:val="22"/>
                <w:lang w:eastAsia="en-US"/>
              </w:rPr>
              <w:t>esión Extraordinaria 2021 del Comité de Transparencia, levantándose la presente acta para dejar constancia de los servidores públicos que en ella intervinieron y para todo los efectos legales a que haya lugar</w:t>
            </w:r>
            <w:r w:rsidR="00296213">
              <w:rPr>
                <w:rFonts w:ascii="Montserrat" w:hAnsi="Montserrat"/>
                <w:sz w:val="20"/>
                <w:szCs w:val="22"/>
                <w:lang w:eastAsia="en-US"/>
              </w:rPr>
              <w:t>.-----------------------------------------------------------------------------------</w:t>
            </w:r>
          </w:p>
        </w:tc>
      </w:tr>
      <w:tr w:rsidR="00D0558B" w:rsidRPr="00D0558B" w14:paraId="6FBBD5CC" w14:textId="77777777" w:rsidTr="00916390">
        <w:trPr>
          <w:cantSplit/>
          <w:trHeight w:val="189"/>
          <w:jc w:val="center"/>
        </w:trPr>
        <w:tc>
          <w:tcPr>
            <w:tcW w:w="10050" w:type="dxa"/>
            <w:gridSpan w:val="4"/>
            <w:tcBorders>
              <w:top w:val="single" w:sz="12" w:space="0" w:color="auto"/>
            </w:tcBorders>
            <w:shd w:val="clear" w:color="auto" w:fill="D9D9D9" w:themeFill="background1" w:themeFillShade="D9"/>
            <w:vAlign w:val="center"/>
          </w:tcPr>
          <w:p w14:paraId="2EA7A042" w14:textId="71B1F273" w:rsidR="00D0558B" w:rsidRPr="00D0558B" w:rsidRDefault="00D0558B" w:rsidP="00D0558B">
            <w:pPr>
              <w:jc w:val="center"/>
              <w:rPr>
                <w:rFonts w:ascii="Montserrat" w:hAnsi="Montserrat"/>
                <w:b/>
                <w:sz w:val="20"/>
                <w:szCs w:val="22"/>
                <w:lang w:eastAsia="en-US"/>
              </w:rPr>
            </w:pPr>
            <w:r w:rsidRPr="00D0558B">
              <w:rPr>
                <w:rFonts w:ascii="Montserrat" w:hAnsi="Montserrat"/>
                <w:sz w:val="20"/>
                <w:szCs w:val="22"/>
                <w:lang w:eastAsia="en-US"/>
              </w:rPr>
              <w:br w:type="page"/>
            </w:r>
            <w:r w:rsidRPr="00D0558B">
              <w:rPr>
                <w:rFonts w:ascii="Montserrat" w:hAnsi="Montserrat"/>
                <w:b/>
                <w:sz w:val="20"/>
                <w:szCs w:val="22"/>
                <w:lang w:eastAsia="en-US"/>
              </w:rPr>
              <w:t>ACUERDOS</w:t>
            </w:r>
          </w:p>
        </w:tc>
      </w:tr>
      <w:tr w:rsidR="00D0558B" w:rsidRPr="00D0558B" w14:paraId="17EF0880" w14:textId="77777777" w:rsidTr="00916390">
        <w:trPr>
          <w:cantSplit/>
          <w:trHeight w:val="189"/>
          <w:jc w:val="center"/>
        </w:trPr>
        <w:tc>
          <w:tcPr>
            <w:tcW w:w="10050" w:type="dxa"/>
            <w:gridSpan w:val="4"/>
            <w:tcBorders>
              <w:top w:val="single" w:sz="12" w:space="0" w:color="auto"/>
            </w:tcBorders>
            <w:shd w:val="clear" w:color="auto" w:fill="auto"/>
            <w:vAlign w:val="center"/>
          </w:tcPr>
          <w:p w14:paraId="1405DA70" w14:textId="3D82F235" w:rsidR="00D0558B" w:rsidRPr="00D0558B" w:rsidRDefault="00D0558B" w:rsidP="00D0558B">
            <w:pPr>
              <w:jc w:val="both"/>
              <w:rPr>
                <w:rFonts w:ascii="Montserrat" w:hAnsi="Montserrat"/>
                <w:sz w:val="20"/>
                <w:szCs w:val="22"/>
                <w:lang w:eastAsia="en-US"/>
              </w:rPr>
            </w:pPr>
            <w:r w:rsidRPr="00D0558B">
              <w:rPr>
                <w:rFonts w:ascii="Montserrat" w:hAnsi="Montserrat"/>
                <w:b/>
                <w:sz w:val="20"/>
                <w:szCs w:val="22"/>
                <w:lang w:eastAsia="en-US"/>
              </w:rPr>
              <w:t>PRIMERO:</w:t>
            </w:r>
            <w:r w:rsidRPr="00D0558B">
              <w:rPr>
                <w:rFonts w:ascii="Montserrat" w:hAnsi="Montserrat"/>
                <w:sz w:val="20"/>
                <w:szCs w:val="22"/>
                <w:lang w:eastAsia="en-US"/>
              </w:rPr>
              <w:t xml:space="preserve"> Se tiene por aprobada la Orden del Día</w:t>
            </w:r>
          </w:p>
          <w:p w14:paraId="60C9BA7F" w14:textId="426A389F" w:rsidR="00D0558B" w:rsidRPr="00D0558B" w:rsidRDefault="00D0558B" w:rsidP="00D0558B">
            <w:pPr>
              <w:jc w:val="both"/>
              <w:rPr>
                <w:rFonts w:ascii="Montserrat" w:hAnsi="Montserrat"/>
                <w:sz w:val="20"/>
                <w:szCs w:val="22"/>
                <w:lang w:eastAsia="en-US"/>
              </w:rPr>
            </w:pPr>
            <w:r w:rsidRPr="00D0558B">
              <w:rPr>
                <w:rFonts w:ascii="Montserrat" w:hAnsi="Montserrat"/>
                <w:b/>
                <w:sz w:val="20"/>
                <w:szCs w:val="22"/>
                <w:lang w:eastAsia="en-US"/>
              </w:rPr>
              <w:t>SEGUNDO:</w:t>
            </w:r>
            <w:r w:rsidRPr="00D0558B">
              <w:rPr>
                <w:rFonts w:ascii="Montserrat" w:hAnsi="Montserrat"/>
                <w:sz w:val="20"/>
                <w:szCs w:val="22"/>
                <w:lang w:eastAsia="en-US"/>
              </w:rPr>
              <w:t xml:space="preserve"> </w:t>
            </w:r>
            <w:r w:rsidR="004636AD">
              <w:rPr>
                <w:rFonts w:ascii="Montserrat" w:hAnsi="Montserrat"/>
                <w:sz w:val="20"/>
                <w:szCs w:val="22"/>
                <w:lang w:eastAsia="en-US"/>
              </w:rPr>
              <w:t xml:space="preserve">Se tiene por aprobado </w:t>
            </w:r>
            <w:r w:rsidR="00AF687F">
              <w:rPr>
                <w:rFonts w:ascii="Montserrat" w:hAnsi="Montserrat"/>
                <w:sz w:val="20"/>
                <w:szCs w:val="22"/>
                <w:lang w:eastAsia="en-US"/>
              </w:rPr>
              <w:t>la prórroga solicitada por el Departamento de Investigación Experimental y Bioterio, respecto a la solicitud de información 1222600036821</w:t>
            </w:r>
            <w:r w:rsidR="004636AD">
              <w:rPr>
                <w:rFonts w:ascii="Montserrat" w:hAnsi="Montserrat"/>
                <w:sz w:val="20"/>
                <w:szCs w:val="22"/>
                <w:lang w:eastAsia="en-US"/>
              </w:rPr>
              <w:t>.</w:t>
            </w:r>
          </w:p>
          <w:p w14:paraId="57479113" w14:textId="052BF6CA" w:rsidR="00D0558B" w:rsidRDefault="00D0558B" w:rsidP="00AF687F">
            <w:pPr>
              <w:jc w:val="both"/>
              <w:rPr>
                <w:rFonts w:ascii="Montserrat" w:hAnsi="Montserrat"/>
                <w:sz w:val="20"/>
                <w:szCs w:val="22"/>
                <w:lang w:eastAsia="en-US"/>
              </w:rPr>
            </w:pPr>
            <w:r w:rsidRPr="00D0558B">
              <w:rPr>
                <w:rFonts w:ascii="Montserrat" w:hAnsi="Montserrat"/>
                <w:b/>
                <w:sz w:val="20"/>
                <w:szCs w:val="22"/>
                <w:lang w:eastAsia="en-US"/>
              </w:rPr>
              <w:t>TERCERO:</w:t>
            </w:r>
            <w:r w:rsidRPr="00D0558B">
              <w:rPr>
                <w:rFonts w:ascii="Montserrat" w:hAnsi="Montserrat"/>
                <w:sz w:val="20"/>
                <w:szCs w:val="22"/>
                <w:lang w:eastAsia="en-US"/>
              </w:rPr>
              <w:t xml:space="preserve"> Se tienen </w:t>
            </w:r>
            <w:r w:rsidR="00AF687F">
              <w:rPr>
                <w:rFonts w:ascii="Montserrat" w:hAnsi="Montserrat"/>
                <w:sz w:val="20"/>
                <w:szCs w:val="22"/>
                <w:lang w:eastAsia="en-US"/>
              </w:rPr>
              <w:t>dando cumplimiento a la instrucción de emitir la resolución de inexistencia</w:t>
            </w:r>
            <w:r w:rsidR="00AB202B">
              <w:rPr>
                <w:rFonts w:ascii="Montserrat" w:hAnsi="Montserrat"/>
                <w:sz w:val="20"/>
                <w:szCs w:val="22"/>
                <w:lang w:eastAsia="en-US"/>
              </w:rPr>
              <w:t xml:space="preserve"> modificando la respuesta a la solicitud 1222600088120, referente al</w:t>
            </w:r>
            <w:bookmarkStart w:id="0" w:name="_GoBack"/>
            <w:bookmarkEnd w:id="0"/>
            <w:r w:rsidR="00AF687F">
              <w:rPr>
                <w:rFonts w:ascii="Montserrat" w:hAnsi="Montserrat"/>
                <w:sz w:val="20"/>
                <w:szCs w:val="22"/>
                <w:lang w:eastAsia="en-US"/>
              </w:rPr>
              <w:t xml:space="preserve"> Recurso de Revisión RRA 235/21.</w:t>
            </w:r>
          </w:p>
          <w:p w14:paraId="5ACA24B5" w14:textId="09040F38" w:rsidR="00AF687F" w:rsidRPr="00AF687F" w:rsidRDefault="00AF687F" w:rsidP="00AF687F">
            <w:pPr>
              <w:jc w:val="both"/>
              <w:rPr>
                <w:rFonts w:ascii="Montserrat" w:hAnsi="Montserrat"/>
                <w:sz w:val="20"/>
                <w:szCs w:val="22"/>
                <w:lang w:eastAsia="en-US"/>
              </w:rPr>
            </w:pPr>
            <w:r>
              <w:rPr>
                <w:rFonts w:ascii="Montserrat" w:hAnsi="Montserrat"/>
                <w:b/>
                <w:sz w:val="20"/>
                <w:szCs w:val="22"/>
                <w:lang w:eastAsia="en-US"/>
              </w:rPr>
              <w:t xml:space="preserve">CUARTO: </w:t>
            </w:r>
            <w:r>
              <w:rPr>
                <w:rFonts w:ascii="Montserrat" w:hAnsi="Montserrat"/>
                <w:sz w:val="20"/>
                <w:szCs w:val="22"/>
                <w:lang w:eastAsia="en-US"/>
              </w:rPr>
              <w:t>Se reafirma la reserva del documento de seguridad, aplicable a la solicitud 1222600037921.</w:t>
            </w:r>
          </w:p>
        </w:tc>
      </w:tr>
      <w:tr w:rsidR="00D0558B" w:rsidRPr="00D0558B" w14:paraId="6F4350A6" w14:textId="77777777" w:rsidTr="00916390">
        <w:trPr>
          <w:cantSplit/>
          <w:trHeight w:val="156"/>
          <w:jc w:val="center"/>
        </w:trPr>
        <w:tc>
          <w:tcPr>
            <w:tcW w:w="10050" w:type="dxa"/>
            <w:gridSpan w:val="4"/>
            <w:tcBorders>
              <w:top w:val="single" w:sz="4" w:space="0" w:color="auto"/>
              <w:left w:val="single" w:sz="12" w:space="0" w:color="auto"/>
              <w:bottom w:val="single" w:sz="4" w:space="0" w:color="auto"/>
              <w:right w:val="single" w:sz="12" w:space="0" w:color="auto"/>
            </w:tcBorders>
            <w:shd w:val="clear" w:color="auto" w:fill="C0C0C0"/>
          </w:tcPr>
          <w:p w14:paraId="4825DAAF" w14:textId="77777777" w:rsidR="00D0558B" w:rsidRPr="00D0558B" w:rsidRDefault="00D0558B" w:rsidP="00D0558B">
            <w:pPr>
              <w:jc w:val="center"/>
              <w:rPr>
                <w:rFonts w:ascii="Montserrat" w:hAnsi="Montserrat"/>
                <w:b/>
                <w:sz w:val="20"/>
                <w:szCs w:val="23"/>
              </w:rPr>
            </w:pPr>
            <w:r w:rsidRPr="00D0558B">
              <w:rPr>
                <w:rFonts w:ascii="Montserrat" w:hAnsi="Montserrat"/>
                <w:b/>
                <w:sz w:val="20"/>
                <w:szCs w:val="23"/>
              </w:rPr>
              <w:t>Integrantes del Comité de Transparencia</w:t>
            </w:r>
          </w:p>
        </w:tc>
      </w:tr>
      <w:tr w:rsidR="00D0558B" w:rsidRPr="00D0558B" w14:paraId="683381C3" w14:textId="77777777" w:rsidTr="00916390">
        <w:tblPrEx>
          <w:jc w:val="left"/>
        </w:tblPrEx>
        <w:trPr>
          <w:cantSplit/>
          <w:trHeight w:val="726"/>
        </w:trPr>
        <w:tc>
          <w:tcPr>
            <w:tcW w:w="459" w:type="dxa"/>
            <w:gridSpan w:val="2"/>
            <w:shd w:val="clear" w:color="auto" w:fill="BFBFBF"/>
            <w:vAlign w:val="center"/>
          </w:tcPr>
          <w:p w14:paraId="0479F1C9" w14:textId="77777777" w:rsidR="00D0558B" w:rsidRPr="00D0558B" w:rsidRDefault="00D0558B" w:rsidP="00D0558B">
            <w:pPr>
              <w:ind w:right="49"/>
              <w:jc w:val="center"/>
              <w:rPr>
                <w:rFonts w:ascii="Montserrat" w:hAnsi="Montserrat"/>
                <w:sz w:val="20"/>
                <w:szCs w:val="23"/>
              </w:rPr>
            </w:pPr>
            <w:r w:rsidRPr="00D0558B">
              <w:rPr>
                <w:rFonts w:ascii="Montserrat" w:hAnsi="Montserrat"/>
                <w:sz w:val="20"/>
                <w:szCs w:val="23"/>
              </w:rPr>
              <w:t>1</w:t>
            </w:r>
          </w:p>
        </w:tc>
        <w:tc>
          <w:tcPr>
            <w:tcW w:w="4909" w:type="dxa"/>
            <w:vAlign w:val="center"/>
          </w:tcPr>
          <w:p w14:paraId="553D5AB3" w14:textId="36A4DEBE" w:rsidR="00D0558B" w:rsidRPr="00D0558B" w:rsidRDefault="00D0558B" w:rsidP="00D0558B">
            <w:pPr>
              <w:ind w:right="51"/>
              <w:jc w:val="both"/>
              <w:rPr>
                <w:rFonts w:ascii="Montserrat" w:hAnsi="Montserrat"/>
                <w:sz w:val="20"/>
                <w:szCs w:val="23"/>
              </w:rPr>
            </w:pPr>
            <w:r w:rsidRPr="00D0558B">
              <w:rPr>
                <w:rFonts w:ascii="Montserrat" w:hAnsi="Montserrat"/>
                <w:sz w:val="20"/>
                <w:szCs w:val="23"/>
              </w:rPr>
              <w:t xml:space="preserve">L.D. Luis Antonio Rodríguez </w:t>
            </w:r>
            <w:proofErr w:type="spellStart"/>
            <w:r w:rsidRPr="00D0558B">
              <w:rPr>
                <w:rFonts w:ascii="Montserrat" w:hAnsi="Montserrat"/>
                <w:sz w:val="20"/>
                <w:szCs w:val="23"/>
              </w:rPr>
              <w:t>Rodríguez</w:t>
            </w:r>
            <w:proofErr w:type="spellEnd"/>
          </w:p>
          <w:p w14:paraId="2DCD6516" w14:textId="77777777" w:rsidR="00D0558B" w:rsidRPr="00D0558B" w:rsidRDefault="00D0558B" w:rsidP="00D0558B">
            <w:pPr>
              <w:ind w:right="51"/>
              <w:jc w:val="both"/>
              <w:rPr>
                <w:rFonts w:ascii="Montserrat" w:hAnsi="Montserrat"/>
                <w:sz w:val="20"/>
                <w:szCs w:val="23"/>
              </w:rPr>
            </w:pPr>
            <w:r w:rsidRPr="00D0558B">
              <w:rPr>
                <w:rFonts w:ascii="Montserrat" w:hAnsi="Montserrat"/>
                <w:sz w:val="20"/>
                <w:szCs w:val="23"/>
              </w:rPr>
              <w:t xml:space="preserve"> Titular del  Órgano Interno de Control. </w:t>
            </w:r>
          </w:p>
        </w:tc>
        <w:tc>
          <w:tcPr>
            <w:tcW w:w="4682" w:type="dxa"/>
            <w:vAlign w:val="center"/>
          </w:tcPr>
          <w:p w14:paraId="3BABD196" w14:textId="77777777" w:rsidR="00D0558B" w:rsidRPr="00D0558B" w:rsidRDefault="00D0558B" w:rsidP="00D0558B">
            <w:pPr>
              <w:ind w:right="49"/>
              <w:rPr>
                <w:rFonts w:ascii="Montserrat" w:hAnsi="Montserrat"/>
                <w:sz w:val="20"/>
                <w:szCs w:val="23"/>
              </w:rPr>
            </w:pPr>
          </w:p>
          <w:p w14:paraId="4994441A" w14:textId="77777777" w:rsidR="00D0558B" w:rsidRPr="00D0558B" w:rsidRDefault="00D0558B" w:rsidP="00D0558B">
            <w:pPr>
              <w:ind w:right="49"/>
              <w:rPr>
                <w:rFonts w:ascii="Montserrat" w:hAnsi="Montserrat"/>
                <w:sz w:val="20"/>
                <w:szCs w:val="23"/>
              </w:rPr>
            </w:pPr>
          </w:p>
          <w:p w14:paraId="580586C4" w14:textId="77777777" w:rsidR="00D0558B" w:rsidRPr="00D0558B" w:rsidRDefault="00D0558B" w:rsidP="00D0558B">
            <w:pPr>
              <w:ind w:right="49"/>
              <w:rPr>
                <w:rFonts w:ascii="Montserrat" w:hAnsi="Montserrat"/>
                <w:sz w:val="20"/>
                <w:szCs w:val="23"/>
              </w:rPr>
            </w:pPr>
          </w:p>
          <w:p w14:paraId="670FE791" w14:textId="77777777" w:rsidR="00D0558B" w:rsidRPr="00D0558B" w:rsidRDefault="00D0558B" w:rsidP="00D0558B">
            <w:pPr>
              <w:ind w:right="49"/>
              <w:rPr>
                <w:rFonts w:ascii="Montserrat" w:hAnsi="Montserrat"/>
                <w:sz w:val="20"/>
                <w:szCs w:val="23"/>
              </w:rPr>
            </w:pPr>
          </w:p>
        </w:tc>
      </w:tr>
      <w:tr w:rsidR="00D0558B" w:rsidRPr="00D0558B" w14:paraId="7C59A2EC" w14:textId="77777777" w:rsidTr="00916390">
        <w:tblPrEx>
          <w:jc w:val="left"/>
        </w:tblPrEx>
        <w:trPr>
          <w:cantSplit/>
          <w:trHeight w:val="719"/>
        </w:trPr>
        <w:tc>
          <w:tcPr>
            <w:tcW w:w="459" w:type="dxa"/>
            <w:gridSpan w:val="2"/>
            <w:shd w:val="clear" w:color="auto" w:fill="BFBFBF"/>
            <w:vAlign w:val="center"/>
          </w:tcPr>
          <w:p w14:paraId="1B05F8BF" w14:textId="77777777" w:rsidR="00D0558B" w:rsidRPr="00D0558B" w:rsidRDefault="00D0558B" w:rsidP="00D0558B">
            <w:pPr>
              <w:jc w:val="center"/>
              <w:rPr>
                <w:rFonts w:ascii="Montserrat" w:hAnsi="Montserrat"/>
                <w:sz w:val="20"/>
                <w:szCs w:val="23"/>
              </w:rPr>
            </w:pPr>
            <w:r w:rsidRPr="00D0558B">
              <w:rPr>
                <w:rFonts w:ascii="Montserrat" w:hAnsi="Montserrat"/>
                <w:sz w:val="20"/>
                <w:szCs w:val="23"/>
              </w:rPr>
              <w:t>2.</w:t>
            </w:r>
          </w:p>
        </w:tc>
        <w:tc>
          <w:tcPr>
            <w:tcW w:w="4909" w:type="dxa"/>
            <w:vAlign w:val="center"/>
          </w:tcPr>
          <w:p w14:paraId="4F24883C" w14:textId="5BC8CE3A" w:rsidR="00D0558B" w:rsidRPr="00D0558B" w:rsidRDefault="00D0558B" w:rsidP="00D0558B">
            <w:pPr>
              <w:spacing w:before="240" w:after="240"/>
              <w:jc w:val="both"/>
              <w:rPr>
                <w:rFonts w:ascii="Montserrat" w:hAnsi="Montserrat"/>
                <w:sz w:val="20"/>
                <w:szCs w:val="23"/>
              </w:rPr>
            </w:pPr>
            <w:r w:rsidRPr="00D0558B">
              <w:rPr>
                <w:rFonts w:ascii="Montserrat" w:hAnsi="Montserrat"/>
                <w:sz w:val="20"/>
                <w:szCs w:val="23"/>
              </w:rPr>
              <w:t xml:space="preserve">Lcda. Erika Desirée Retiz Márquez. </w:t>
            </w:r>
            <w:r w:rsidRPr="00D0558B">
              <w:rPr>
                <w:rFonts w:ascii="Montserrat" w:hAnsi="Montserrat"/>
                <w:sz w:val="20"/>
                <w:szCs w:val="23"/>
              </w:rPr>
              <w:br/>
              <w:t>Coordinadora de Archivos Institucionales.</w:t>
            </w:r>
          </w:p>
        </w:tc>
        <w:tc>
          <w:tcPr>
            <w:tcW w:w="4682" w:type="dxa"/>
            <w:vAlign w:val="center"/>
          </w:tcPr>
          <w:p w14:paraId="478B3F43" w14:textId="77777777" w:rsidR="00D0558B" w:rsidRPr="00D0558B" w:rsidRDefault="00D0558B" w:rsidP="00D0558B">
            <w:pPr>
              <w:rPr>
                <w:rFonts w:ascii="Montserrat" w:hAnsi="Montserrat"/>
                <w:sz w:val="20"/>
                <w:szCs w:val="23"/>
              </w:rPr>
            </w:pPr>
          </w:p>
          <w:p w14:paraId="4406C289" w14:textId="77777777" w:rsidR="00D0558B" w:rsidRPr="00D0558B" w:rsidRDefault="00D0558B" w:rsidP="00D0558B">
            <w:pPr>
              <w:rPr>
                <w:rFonts w:ascii="Montserrat" w:hAnsi="Montserrat"/>
                <w:sz w:val="20"/>
                <w:szCs w:val="23"/>
              </w:rPr>
            </w:pPr>
          </w:p>
          <w:p w14:paraId="5261C966" w14:textId="77777777" w:rsidR="00D0558B" w:rsidRPr="00D0558B" w:rsidRDefault="00D0558B" w:rsidP="00D0558B">
            <w:pPr>
              <w:rPr>
                <w:rFonts w:ascii="Montserrat" w:hAnsi="Montserrat"/>
                <w:sz w:val="20"/>
                <w:szCs w:val="23"/>
              </w:rPr>
            </w:pPr>
          </w:p>
          <w:p w14:paraId="0C7840C6" w14:textId="77777777" w:rsidR="00D0558B" w:rsidRPr="00D0558B" w:rsidRDefault="00D0558B" w:rsidP="00D0558B">
            <w:pPr>
              <w:rPr>
                <w:rFonts w:ascii="Montserrat" w:hAnsi="Montserrat"/>
                <w:sz w:val="20"/>
                <w:szCs w:val="23"/>
              </w:rPr>
            </w:pPr>
          </w:p>
        </w:tc>
      </w:tr>
      <w:tr w:rsidR="00D0558B" w:rsidRPr="00D0558B" w14:paraId="21C25B3B" w14:textId="77777777" w:rsidTr="00916390">
        <w:tblPrEx>
          <w:jc w:val="left"/>
        </w:tblPrEx>
        <w:trPr>
          <w:cantSplit/>
          <w:trHeight w:val="777"/>
        </w:trPr>
        <w:tc>
          <w:tcPr>
            <w:tcW w:w="459" w:type="dxa"/>
            <w:gridSpan w:val="2"/>
            <w:shd w:val="clear" w:color="auto" w:fill="BFBFBF"/>
            <w:vAlign w:val="center"/>
          </w:tcPr>
          <w:p w14:paraId="15CC4461" w14:textId="77777777" w:rsidR="00D0558B" w:rsidRPr="00D0558B" w:rsidRDefault="00D0558B" w:rsidP="00D0558B">
            <w:pPr>
              <w:jc w:val="center"/>
              <w:rPr>
                <w:rFonts w:ascii="Montserrat" w:hAnsi="Montserrat"/>
                <w:sz w:val="20"/>
                <w:szCs w:val="23"/>
              </w:rPr>
            </w:pPr>
            <w:r w:rsidRPr="00D0558B">
              <w:rPr>
                <w:rFonts w:ascii="Montserrat" w:hAnsi="Montserrat"/>
                <w:sz w:val="20"/>
                <w:szCs w:val="23"/>
              </w:rPr>
              <w:t>3.</w:t>
            </w:r>
          </w:p>
        </w:tc>
        <w:tc>
          <w:tcPr>
            <w:tcW w:w="4909" w:type="dxa"/>
            <w:vAlign w:val="center"/>
          </w:tcPr>
          <w:p w14:paraId="5867EE77" w14:textId="77777777" w:rsidR="00D0558B" w:rsidRPr="00D0558B" w:rsidRDefault="00D0558B" w:rsidP="00D0558B">
            <w:pPr>
              <w:spacing w:before="240" w:after="240"/>
              <w:jc w:val="both"/>
              <w:rPr>
                <w:rFonts w:ascii="Montserrat" w:hAnsi="Montserrat"/>
                <w:sz w:val="20"/>
                <w:szCs w:val="23"/>
              </w:rPr>
            </w:pPr>
            <w:r w:rsidRPr="00D0558B">
              <w:rPr>
                <w:rFonts w:ascii="Montserrat" w:hAnsi="Montserrat"/>
                <w:sz w:val="20"/>
                <w:szCs w:val="23"/>
              </w:rPr>
              <w:t xml:space="preserve">Lcda. Belem Rosas De La O. </w:t>
            </w:r>
            <w:r w:rsidRPr="00D0558B">
              <w:rPr>
                <w:rFonts w:ascii="Montserrat" w:hAnsi="Montserrat"/>
                <w:sz w:val="20"/>
                <w:szCs w:val="23"/>
              </w:rPr>
              <w:br/>
              <w:t>Titular de la Unidad de Transparencia.</w:t>
            </w:r>
          </w:p>
        </w:tc>
        <w:tc>
          <w:tcPr>
            <w:tcW w:w="4682" w:type="dxa"/>
            <w:vAlign w:val="center"/>
          </w:tcPr>
          <w:p w14:paraId="26343209" w14:textId="77777777" w:rsidR="00D0558B" w:rsidRPr="00D0558B" w:rsidRDefault="00D0558B" w:rsidP="00D0558B">
            <w:pPr>
              <w:rPr>
                <w:rFonts w:ascii="Montserrat" w:hAnsi="Montserrat"/>
                <w:sz w:val="20"/>
                <w:szCs w:val="23"/>
              </w:rPr>
            </w:pPr>
          </w:p>
          <w:p w14:paraId="3B703ED7" w14:textId="77777777" w:rsidR="00D0558B" w:rsidRPr="00D0558B" w:rsidRDefault="00D0558B" w:rsidP="00D0558B">
            <w:pPr>
              <w:rPr>
                <w:rFonts w:ascii="Montserrat" w:hAnsi="Montserrat"/>
                <w:sz w:val="20"/>
                <w:szCs w:val="23"/>
              </w:rPr>
            </w:pPr>
          </w:p>
          <w:p w14:paraId="5C278117" w14:textId="77777777" w:rsidR="00D0558B" w:rsidRPr="00D0558B" w:rsidRDefault="00D0558B" w:rsidP="00D0558B">
            <w:pPr>
              <w:rPr>
                <w:rFonts w:ascii="Montserrat" w:hAnsi="Montserrat"/>
                <w:sz w:val="20"/>
                <w:szCs w:val="23"/>
              </w:rPr>
            </w:pPr>
          </w:p>
          <w:p w14:paraId="72903807" w14:textId="77777777" w:rsidR="00D0558B" w:rsidRPr="00D0558B" w:rsidRDefault="00D0558B" w:rsidP="00D0558B">
            <w:pPr>
              <w:rPr>
                <w:rFonts w:ascii="Montserrat" w:hAnsi="Montserrat"/>
                <w:sz w:val="20"/>
                <w:szCs w:val="23"/>
              </w:rPr>
            </w:pPr>
          </w:p>
        </w:tc>
      </w:tr>
    </w:tbl>
    <w:p w14:paraId="3832B57C" w14:textId="31B4C9FE" w:rsidR="00BF119C" w:rsidRPr="00D0558B" w:rsidRDefault="00BF119C" w:rsidP="0045684E">
      <w:pPr>
        <w:rPr>
          <w:rFonts w:ascii="Montserrat" w:hAnsi="Montserrat"/>
          <w:sz w:val="20"/>
          <w:szCs w:val="23"/>
        </w:rPr>
      </w:pPr>
    </w:p>
    <w:p w14:paraId="2AACE372" w14:textId="459E625B" w:rsidR="00BF119C" w:rsidRPr="00D0558B" w:rsidRDefault="00BF119C" w:rsidP="00BF119C">
      <w:pPr>
        <w:rPr>
          <w:rFonts w:ascii="Montserrat" w:hAnsi="Montserrat"/>
          <w:sz w:val="20"/>
          <w:szCs w:val="23"/>
        </w:rPr>
      </w:pPr>
    </w:p>
    <w:p w14:paraId="68302402" w14:textId="77777777" w:rsidR="006459A5" w:rsidRPr="00D0558B" w:rsidRDefault="006459A5" w:rsidP="00BF119C">
      <w:pPr>
        <w:ind w:firstLine="709"/>
        <w:rPr>
          <w:rFonts w:ascii="Montserrat" w:hAnsi="Montserrat"/>
          <w:sz w:val="20"/>
          <w:szCs w:val="23"/>
        </w:rPr>
      </w:pPr>
    </w:p>
    <w:sectPr w:rsidR="006459A5" w:rsidRPr="00D0558B" w:rsidSect="00D0558B">
      <w:headerReference w:type="default" r:id="rId8"/>
      <w:footerReference w:type="default" r:id="rId9"/>
      <w:pgSz w:w="12240" w:h="15840"/>
      <w:pgMar w:top="993" w:right="1134" w:bottom="241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F23FB" w14:textId="77777777" w:rsidR="00EC5669" w:rsidRDefault="00EC5669" w:rsidP="00722229">
      <w:r>
        <w:separator/>
      </w:r>
    </w:p>
  </w:endnote>
  <w:endnote w:type="continuationSeparator" w:id="0">
    <w:p w14:paraId="6A458BCC" w14:textId="77777777" w:rsidR="00EC5669" w:rsidRDefault="00EC5669"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ontserrat Regular">
    <w:altName w:val="Courier New"/>
    <w:panose1 w:val="00000500000000000000"/>
    <w:charset w:val="00"/>
    <w:family w:val="auto"/>
    <w:pitch w:val="variable"/>
    <w:sig w:usb0="00000001" w:usb1="00000003" w:usb2="00000000" w:usb3="00000000" w:csb0="00000197" w:csb1="00000000"/>
  </w:font>
  <w:font w:name="Montserrat Medium">
    <w:altName w:val="Calibri"/>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C05A2" w14:textId="4567E39F" w:rsidR="0076375B" w:rsidRPr="00B364F3" w:rsidRDefault="0076375B" w:rsidP="0046427E">
    <w:pPr>
      <w:pStyle w:val="Piedepgina"/>
      <w:tabs>
        <w:tab w:val="right" w:pos="9356"/>
      </w:tabs>
      <w:ind w:left="-284" w:right="26"/>
      <w:rPr>
        <w:rFonts w:ascii="Montserrat Medium" w:hAnsi="Montserrat Medium"/>
        <w:color w:val="984806"/>
        <w:sz w:val="16"/>
        <w:szCs w:val="16"/>
      </w:rPr>
    </w:pPr>
  </w:p>
  <w:p w14:paraId="1080FBA9" w14:textId="3E00237D" w:rsidR="0076375B" w:rsidRPr="00B364F3" w:rsidRDefault="0076375B" w:rsidP="00F14B66">
    <w:pPr>
      <w:pStyle w:val="Piedepgina"/>
      <w:tabs>
        <w:tab w:val="right" w:pos="9356"/>
      </w:tabs>
      <w:ind w:right="26"/>
      <w:rPr>
        <w:rFonts w:ascii="Montserrat Medium" w:hAnsi="Montserrat Medium"/>
        <w:color w:val="984806"/>
        <w:sz w:val="16"/>
        <w:szCs w:val="16"/>
      </w:rPr>
    </w:pPr>
  </w:p>
  <w:p w14:paraId="3F434AC7" w14:textId="77777777" w:rsidR="0076375B" w:rsidRPr="00B364F3" w:rsidRDefault="0076375B" w:rsidP="0046427E">
    <w:pPr>
      <w:pStyle w:val="Piedepgina"/>
      <w:tabs>
        <w:tab w:val="right" w:pos="9356"/>
      </w:tabs>
      <w:ind w:right="26"/>
      <w:rPr>
        <w:rFonts w:ascii="Montserrat Medium" w:hAnsi="Montserrat Medium"/>
        <w:color w:val="984806"/>
        <w:sz w:val="16"/>
        <w:szCs w:val="16"/>
      </w:rPr>
    </w:pPr>
  </w:p>
  <w:p w14:paraId="1398799B" w14:textId="77777777" w:rsidR="0076375B" w:rsidRDefault="0076375B" w:rsidP="0046427E">
    <w:pPr>
      <w:pStyle w:val="Piedepgina"/>
      <w:tabs>
        <w:tab w:val="right" w:pos="9356"/>
      </w:tabs>
      <w:ind w:right="26"/>
      <w:rPr>
        <w:rFonts w:ascii="Montserrat Medium" w:hAnsi="Montserrat Medium"/>
        <w:color w:val="A77412"/>
        <w:sz w:val="16"/>
        <w:szCs w:val="16"/>
      </w:rPr>
    </w:pPr>
  </w:p>
  <w:p w14:paraId="5B7DE375" w14:textId="77777777" w:rsidR="0076375B" w:rsidRPr="002B1CDB" w:rsidRDefault="0076375B"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76375B" w:rsidRDefault="00763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1B329" w14:textId="77777777" w:rsidR="00EC5669" w:rsidRDefault="00EC5669" w:rsidP="00722229">
      <w:r>
        <w:separator/>
      </w:r>
    </w:p>
  </w:footnote>
  <w:footnote w:type="continuationSeparator" w:id="0">
    <w:p w14:paraId="6A9D461E" w14:textId="77777777" w:rsidR="00EC5669" w:rsidRDefault="00EC5669" w:rsidP="00722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0C8B3" w14:textId="03605E4E" w:rsidR="0076375B" w:rsidRDefault="0076375B" w:rsidP="0046427E">
    <w:pPr>
      <w:pStyle w:val="Encabezado"/>
      <w:spacing w:line="240" w:lineRule="atLeast"/>
      <w:jc w:val="right"/>
      <w:rPr>
        <w:rFonts w:ascii="Montserrat Regular" w:hAnsi="Montserrat Regular"/>
        <w:color w:val="807F83"/>
        <w:sz w:val="18"/>
        <w:szCs w:val="18"/>
      </w:rPr>
    </w:pPr>
  </w:p>
  <w:p w14:paraId="38FF5648" w14:textId="35FD892C" w:rsidR="00791D26" w:rsidRDefault="00791D26" w:rsidP="00791D26">
    <w:pPr>
      <w:jc w:val="right"/>
      <w:rPr>
        <w:rFonts w:ascii="Montserrat Regular" w:hAnsi="Montserrat Regular"/>
        <w:color w:val="807F83"/>
        <w:sz w:val="18"/>
        <w:szCs w:val="18"/>
      </w:rPr>
    </w:pPr>
    <w:r w:rsidRPr="00791D26">
      <w:rPr>
        <w:rFonts w:ascii="Montserrat Regular" w:hAnsi="Montserrat Regular"/>
        <w:color w:val="807F83"/>
        <w:sz w:val="18"/>
        <w:szCs w:val="18"/>
        <w:lang w:val="es-ES"/>
      </w:rPr>
      <w:t xml:space="preserve">Página </w:t>
    </w:r>
    <w:r w:rsidRPr="00791D26">
      <w:rPr>
        <w:rFonts w:ascii="Montserrat Regular" w:hAnsi="Montserrat Regular"/>
        <w:b/>
        <w:bCs/>
        <w:color w:val="807F83"/>
        <w:sz w:val="18"/>
        <w:szCs w:val="18"/>
      </w:rPr>
      <w:fldChar w:fldCharType="begin"/>
    </w:r>
    <w:r w:rsidRPr="00791D26">
      <w:rPr>
        <w:rFonts w:ascii="Montserrat Regular" w:hAnsi="Montserrat Regular"/>
        <w:b/>
        <w:bCs/>
        <w:color w:val="807F83"/>
        <w:sz w:val="18"/>
        <w:szCs w:val="18"/>
      </w:rPr>
      <w:instrText>PAGE  \* Arabic  \* MERGEFORMAT</w:instrText>
    </w:r>
    <w:r w:rsidRPr="00791D26">
      <w:rPr>
        <w:rFonts w:ascii="Montserrat Regular" w:hAnsi="Montserrat Regular"/>
        <w:b/>
        <w:bCs/>
        <w:color w:val="807F83"/>
        <w:sz w:val="18"/>
        <w:szCs w:val="18"/>
      </w:rPr>
      <w:fldChar w:fldCharType="separate"/>
    </w:r>
    <w:r w:rsidR="00AB202B" w:rsidRPr="00AB202B">
      <w:rPr>
        <w:rFonts w:ascii="Montserrat Regular" w:hAnsi="Montserrat Regular"/>
        <w:b/>
        <w:bCs/>
        <w:noProof/>
        <w:color w:val="807F83"/>
        <w:sz w:val="18"/>
        <w:szCs w:val="18"/>
        <w:lang w:val="es-ES"/>
      </w:rPr>
      <w:t>1</w:t>
    </w:r>
    <w:r w:rsidRPr="00791D26">
      <w:rPr>
        <w:rFonts w:ascii="Montserrat Regular" w:hAnsi="Montserrat Regular"/>
        <w:b/>
        <w:bCs/>
        <w:color w:val="807F83"/>
        <w:sz w:val="18"/>
        <w:szCs w:val="18"/>
      </w:rPr>
      <w:fldChar w:fldCharType="end"/>
    </w:r>
    <w:r w:rsidRPr="00791D26">
      <w:rPr>
        <w:rFonts w:ascii="Montserrat Regular" w:hAnsi="Montserrat Regular"/>
        <w:color w:val="807F83"/>
        <w:sz w:val="18"/>
        <w:szCs w:val="18"/>
        <w:lang w:val="es-ES"/>
      </w:rPr>
      <w:t xml:space="preserve"> de </w:t>
    </w:r>
    <w:r w:rsidRPr="00791D26">
      <w:rPr>
        <w:rFonts w:ascii="Montserrat Regular" w:hAnsi="Montserrat Regular"/>
        <w:b/>
        <w:bCs/>
        <w:color w:val="807F83"/>
        <w:sz w:val="18"/>
        <w:szCs w:val="18"/>
      </w:rPr>
      <w:fldChar w:fldCharType="begin"/>
    </w:r>
    <w:r w:rsidRPr="00791D26">
      <w:rPr>
        <w:rFonts w:ascii="Montserrat Regular" w:hAnsi="Montserrat Regular"/>
        <w:b/>
        <w:bCs/>
        <w:color w:val="807F83"/>
        <w:sz w:val="18"/>
        <w:szCs w:val="18"/>
      </w:rPr>
      <w:instrText>NUMPAGES  \* Arabic  \* MERGEFORMAT</w:instrText>
    </w:r>
    <w:r w:rsidRPr="00791D26">
      <w:rPr>
        <w:rFonts w:ascii="Montserrat Regular" w:hAnsi="Montserrat Regular"/>
        <w:b/>
        <w:bCs/>
        <w:color w:val="807F83"/>
        <w:sz w:val="18"/>
        <w:szCs w:val="18"/>
      </w:rPr>
      <w:fldChar w:fldCharType="separate"/>
    </w:r>
    <w:r w:rsidR="00AB202B" w:rsidRPr="00AB202B">
      <w:rPr>
        <w:rFonts w:ascii="Montserrat Regular" w:hAnsi="Montserrat Regular"/>
        <w:b/>
        <w:bCs/>
        <w:noProof/>
        <w:color w:val="807F83"/>
        <w:sz w:val="18"/>
        <w:szCs w:val="18"/>
        <w:lang w:val="es-ES"/>
      </w:rPr>
      <w:t>2</w:t>
    </w:r>
    <w:r w:rsidRPr="00791D26">
      <w:rPr>
        <w:rFonts w:ascii="Montserrat Regular" w:hAnsi="Montserrat Regular"/>
        <w:b/>
        <w:bCs/>
        <w:color w:val="807F83"/>
        <w:sz w:val="18"/>
        <w:szCs w:val="18"/>
      </w:rPr>
      <w:fldChar w:fldCharType="end"/>
    </w:r>
    <w:r>
      <w:rPr>
        <w:rFonts w:ascii="Montserrat Regular" w:hAnsi="Montserrat Regular" w:hint="eastAsia"/>
        <w:color w:val="807F83"/>
        <w:sz w:val="18"/>
        <w:szCs w:val="18"/>
      </w:rPr>
      <w:tab/>
    </w:r>
  </w:p>
  <w:p w14:paraId="61C01319" w14:textId="77777777" w:rsidR="00791D26" w:rsidRDefault="00791D26" w:rsidP="00791D26">
    <w:pPr>
      <w:jc w:val="right"/>
      <w:rPr>
        <w:rFonts w:ascii="Montserrat Regular" w:hAnsi="Montserrat Regular"/>
        <w:color w:val="807F83"/>
        <w:sz w:val="18"/>
        <w:szCs w:val="18"/>
      </w:rPr>
    </w:pPr>
  </w:p>
  <w:p w14:paraId="20A99B46" w14:textId="77777777" w:rsidR="00791D26" w:rsidRDefault="00791D26" w:rsidP="0015485B">
    <w:pPr>
      <w:jc w:val="center"/>
      <w:rPr>
        <w:rFonts w:ascii="Montserrat Regular" w:hAnsi="Montserrat Regular"/>
        <w:color w:val="807F83"/>
        <w:sz w:val="18"/>
        <w:szCs w:val="18"/>
      </w:rPr>
    </w:pPr>
  </w:p>
  <w:p w14:paraId="37F480C1" w14:textId="77777777" w:rsidR="00791D26" w:rsidRDefault="00791D26" w:rsidP="00791D26">
    <w:pPr>
      <w:jc w:val="right"/>
      <w:rPr>
        <w:rFonts w:ascii="Arial" w:hAnsi="Arial" w:cs="Arial"/>
        <w:sz w:val="18"/>
        <w:lang w:val="es-MX"/>
      </w:rPr>
    </w:pPr>
  </w:p>
  <w:p w14:paraId="4FB9B22C" w14:textId="77424A94" w:rsidR="0076375B" w:rsidRPr="00C26D6F" w:rsidRDefault="00791D26" w:rsidP="00791D26">
    <w:pPr>
      <w:jc w:val="right"/>
      <w:rPr>
        <w:rFonts w:ascii="Montserrat" w:hAnsi="Montserrat" w:cs="Arial"/>
      </w:rPr>
    </w:pPr>
    <w:r w:rsidRPr="00C26D6F">
      <w:rPr>
        <w:rFonts w:ascii="Montserrat" w:hAnsi="Montserrat" w:cs="Arial"/>
        <w:sz w:val="18"/>
        <w:lang w:val="es-MX"/>
      </w:rPr>
      <w:t>COMITRANS-</w:t>
    </w:r>
    <w:r w:rsidR="00B2101E" w:rsidRPr="00C26D6F">
      <w:rPr>
        <w:rFonts w:ascii="Montserrat" w:hAnsi="Montserrat" w:cs="Arial"/>
        <w:sz w:val="18"/>
        <w:lang w:val="es-MX"/>
      </w:rPr>
      <w:t>EXTR</w:t>
    </w:r>
    <w:r w:rsidRPr="00C26D6F">
      <w:rPr>
        <w:rFonts w:ascii="Montserrat" w:hAnsi="Montserrat" w:cs="Arial"/>
        <w:sz w:val="18"/>
        <w:lang w:val="es-MX"/>
      </w:rPr>
      <w:t>-</w:t>
    </w:r>
    <w:r w:rsidR="00A43A2E">
      <w:rPr>
        <w:rFonts w:ascii="Montserrat" w:hAnsi="Montserrat" w:cs="Arial"/>
        <w:sz w:val="18"/>
        <w:lang w:val="es-MX"/>
      </w:rPr>
      <w:t>1</w:t>
    </w:r>
    <w:r w:rsidR="00E67ECD">
      <w:rPr>
        <w:rFonts w:ascii="Montserrat" w:hAnsi="Montserrat" w:cs="Arial"/>
        <w:sz w:val="18"/>
        <w:lang w:val="es-MX"/>
      </w:rPr>
      <w:t>2</w:t>
    </w:r>
    <w:r w:rsidR="00D0558B">
      <w:rPr>
        <w:rFonts w:ascii="Montserrat" w:hAnsi="Montserrat" w:cs="Arial"/>
        <w:sz w:val="18"/>
        <w:lang w:val="es-MX"/>
      </w:rPr>
      <w:t>V</w:t>
    </w:r>
    <w:r w:rsidR="004B37B4">
      <w:rPr>
        <w:rFonts w:ascii="Montserrat" w:hAnsi="Montserrat" w:cs="Arial"/>
        <w:sz w:val="18"/>
        <w:lang w:val="es-MX"/>
      </w:rPr>
      <w:t>A</w:t>
    </w:r>
    <w:r w:rsidRPr="00C26D6F">
      <w:rPr>
        <w:rFonts w:ascii="Montserrat" w:hAnsi="Montserrat" w:cs="Arial"/>
        <w:sz w:val="18"/>
        <w:lang w:val="es-MX"/>
      </w:rPr>
      <w:t>/2021</w:t>
    </w:r>
    <w:r w:rsidR="0076375B" w:rsidRPr="00C26D6F">
      <w:rPr>
        <w:rFonts w:ascii="Montserrat" w:hAnsi="Montserrat"/>
        <w:color w:val="807F83"/>
        <w:sz w:val="18"/>
        <w:szCs w:val="18"/>
      </w:rPr>
      <w:t xml:space="preserve">                                                           </w:t>
    </w:r>
    <w:r w:rsidRPr="00C26D6F">
      <w:rPr>
        <w:rFonts w:ascii="Montserrat" w:hAnsi="Montserrat"/>
        <w:color w:val="807F83"/>
        <w:sz w:val="18"/>
        <w:szCs w:val="18"/>
      </w:rPr>
      <w:t xml:space="preserve">                           </w:t>
    </w:r>
  </w:p>
  <w:p w14:paraId="21F5244B" w14:textId="77777777" w:rsidR="0076375B" w:rsidRDefault="0076375B"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49B62D80" w:rsidR="0076375B" w:rsidRPr="00722229" w:rsidRDefault="00791D26" w:rsidP="00791D26">
    <w:pPr>
      <w:pStyle w:val="Encabezado"/>
      <w:tabs>
        <w:tab w:val="clear" w:pos="4252"/>
        <w:tab w:val="clear" w:pos="8504"/>
        <w:tab w:val="left" w:pos="7980"/>
      </w:tabs>
      <w:ind w:right="-801"/>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375A33D3"/>
    <w:multiLevelType w:val="hybridMultilevel"/>
    <w:tmpl w:val="4D8EAC02"/>
    <w:lvl w:ilvl="0" w:tplc="17A0D0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B586EB0"/>
    <w:multiLevelType w:val="hybridMultilevel"/>
    <w:tmpl w:val="4D8EAC02"/>
    <w:lvl w:ilvl="0" w:tplc="17A0D0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9517C2D"/>
    <w:multiLevelType w:val="hybridMultilevel"/>
    <w:tmpl w:val="EDCE9D00"/>
    <w:lvl w:ilvl="0" w:tplc="C9020E7C">
      <w:start w:val="1"/>
      <w:numFmt w:val="upperRoman"/>
      <w:lvlText w:val="%1."/>
      <w:lvlJc w:val="left"/>
      <w:pPr>
        <w:ind w:left="1080" w:hanging="720"/>
      </w:pPr>
      <w:rPr>
        <w:rFonts w:hint="default"/>
        <w:b/>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AD50C7F"/>
    <w:multiLevelType w:val="hybridMultilevel"/>
    <w:tmpl w:val="43020140"/>
    <w:lvl w:ilvl="0" w:tplc="57FE203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BBC2C6C"/>
    <w:multiLevelType w:val="hybridMultilevel"/>
    <w:tmpl w:val="3842BFF6"/>
    <w:lvl w:ilvl="0" w:tplc="563C9D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28165BA"/>
    <w:multiLevelType w:val="hybridMultilevel"/>
    <w:tmpl w:val="3842BFF6"/>
    <w:lvl w:ilvl="0" w:tplc="563C9D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6F46E3"/>
    <w:multiLevelType w:val="hybridMultilevel"/>
    <w:tmpl w:val="EDCE9D00"/>
    <w:lvl w:ilvl="0" w:tplc="C9020E7C">
      <w:start w:val="1"/>
      <w:numFmt w:val="upperRoman"/>
      <w:lvlText w:val="%1."/>
      <w:lvlJc w:val="left"/>
      <w:pPr>
        <w:ind w:left="1080" w:hanging="720"/>
      </w:pPr>
      <w:rPr>
        <w:rFonts w:hint="default"/>
        <w:b/>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14"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7476D1C"/>
    <w:multiLevelType w:val="hybridMultilevel"/>
    <w:tmpl w:val="EDCE9D00"/>
    <w:lvl w:ilvl="0" w:tplc="C9020E7C">
      <w:start w:val="1"/>
      <w:numFmt w:val="upperRoman"/>
      <w:lvlText w:val="%1."/>
      <w:lvlJc w:val="left"/>
      <w:pPr>
        <w:ind w:left="1080" w:hanging="720"/>
      </w:pPr>
      <w:rPr>
        <w:rFonts w:hint="default"/>
        <w:b/>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C7D58ED"/>
    <w:multiLevelType w:val="hybridMultilevel"/>
    <w:tmpl w:val="D51C4EA4"/>
    <w:lvl w:ilvl="0" w:tplc="17A0D0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DAC2493"/>
    <w:multiLevelType w:val="hybridMultilevel"/>
    <w:tmpl w:val="3504389E"/>
    <w:lvl w:ilvl="0" w:tplc="A8C2A8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EDE0CCD"/>
    <w:multiLevelType w:val="hybridMultilevel"/>
    <w:tmpl w:val="EDCE9D00"/>
    <w:lvl w:ilvl="0" w:tplc="C9020E7C">
      <w:start w:val="1"/>
      <w:numFmt w:val="upperRoman"/>
      <w:lvlText w:val="%1."/>
      <w:lvlJc w:val="left"/>
      <w:pPr>
        <w:ind w:left="1080" w:hanging="720"/>
      </w:pPr>
      <w:rPr>
        <w:rFonts w:hint="default"/>
        <w:b/>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27252D8"/>
    <w:multiLevelType w:val="hybridMultilevel"/>
    <w:tmpl w:val="0FCA1974"/>
    <w:lvl w:ilvl="0" w:tplc="8668D4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DF7483B"/>
    <w:multiLevelType w:val="hybridMultilevel"/>
    <w:tmpl w:val="EDCE9D00"/>
    <w:lvl w:ilvl="0" w:tplc="C9020E7C">
      <w:start w:val="1"/>
      <w:numFmt w:val="upperRoman"/>
      <w:lvlText w:val="%1."/>
      <w:lvlJc w:val="left"/>
      <w:pPr>
        <w:ind w:left="1080" w:hanging="720"/>
      </w:pPr>
      <w:rPr>
        <w:rFonts w:hint="default"/>
        <w:b/>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13"/>
  </w:num>
  <w:num w:numId="7">
    <w:abstractNumId w:val="22"/>
  </w:num>
  <w:num w:numId="8">
    <w:abstractNumId w:val="15"/>
  </w:num>
  <w:num w:numId="9">
    <w:abstractNumId w:val="11"/>
  </w:num>
  <w:num w:numId="10">
    <w:abstractNumId w:val="14"/>
  </w:num>
  <w:num w:numId="11">
    <w:abstractNumId w:val="20"/>
  </w:num>
  <w:num w:numId="12">
    <w:abstractNumId w:val="18"/>
  </w:num>
  <w:num w:numId="13">
    <w:abstractNumId w:val="5"/>
  </w:num>
  <w:num w:numId="14">
    <w:abstractNumId w:val="6"/>
  </w:num>
  <w:num w:numId="15">
    <w:abstractNumId w:val="8"/>
  </w:num>
  <w:num w:numId="16">
    <w:abstractNumId w:val="17"/>
  </w:num>
  <w:num w:numId="17">
    <w:abstractNumId w:val="9"/>
  </w:num>
  <w:num w:numId="18">
    <w:abstractNumId w:val="10"/>
  </w:num>
  <w:num w:numId="19">
    <w:abstractNumId w:val="19"/>
  </w:num>
  <w:num w:numId="20">
    <w:abstractNumId w:val="12"/>
  </w:num>
  <w:num w:numId="21">
    <w:abstractNumId w:val="21"/>
  </w:num>
  <w:num w:numId="22">
    <w:abstractNumId w:val="1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characterSpacingControl w:val="doNotCompress"/>
  <w:hdrShapeDefaults>
    <o:shapedefaults v:ext="edit" spidmax="2049"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229"/>
    <w:rsid w:val="000006D0"/>
    <w:rsid w:val="0000244F"/>
    <w:rsid w:val="00011F19"/>
    <w:rsid w:val="00023CEF"/>
    <w:rsid w:val="00025536"/>
    <w:rsid w:val="00025970"/>
    <w:rsid w:val="00026767"/>
    <w:rsid w:val="00033772"/>
    <w:rsid w:val="00036A8B"/>
    <w:rsid w:val="00043086"/>
    <w:rsid w:val="0004788B"/>
    <w:rsid w:val="0005230F"/>
    <w:rsid w:val="00063DD3"/>
    <w:rsid w:val="00070734"/>
    <w:rsid w:val="00077444"/>
    <w:rsid w:val="00077EF8"/>
    <w:rsid w:val="00081E80"/>
    <w:rsid w:val="0008326A"/>
    <w:rsid w:val="00084CC9"/>
    <w:rsid w:val="00085D89"/>
    <w:rsid w:val="00087DF1"/>
    <w:rsid w:val="00090D83"/>
    <w:rsid w:val="00095B56"/>
    <w:rsid w:val="00095FE2"/>
    <w:rsid w:val="00097E86"/>
    <w:rsid w:val="000A4038"/>
    <w:rsid w:val="000A7E20"/>
    <w:rsid w:val="000B792A"/>
    <w:rsid w:val="000C3AEE"/>
    <w:rsid w:val="000D08B6"/>
    <w:rsid w:val="000D0A11"/>
    <w:rsid w:val="000D72A2"/>
    <w:rsid w:val="000E2D67"/>
    <w:rsid w:val="000E3C4D"/>
    <w:rsid w:val="000F19C4"/>
    <w:rsid w:val="000F3273"/>
    <w:rsid w:val="000F7661"/>
    <w:rsid w:val="00100FB2"/>
    <w:rsid w:val="00102898"/>
    <w:rsid w:val="00107CEB"/>
    <w:rsid w:val="00112FA3"/>
    <w:rsid w:val="00114C59"/>
    <w:rsid w:val="00114F9D"/>
    <w:rsid w:val="00122385"/>
    <w:rsid w:val="00136AEF"/>
    <w:rsid w:val="0014235F"/>
    <w:rsid w:val="0014603C"/>
    <w:rsid w:val="00147754"/>
    <w:rsid w:val="0015485B"/>
    <w:rsid w:val="0016587B"/>
    <w:rsid w:val="00165D63"/>
    <w:rsid w:val="00166E04"/>
    <w:rsid w:val="00166F42"/>
    <w:rsid w:val="00172BA2"/>
    <w:rsid w:val="00174CA0"/>
    <w:rsid w:val="00175F78"/>
    <w:rsid w:val="00180849"/>
    <w:rsid w:val="00181E8A"/>
    <w:rsid w:val="00182E88"/>
    <w:rsid w:val="00191858"/>
    <w:rsid w:val="00192D42"/>
    <w:rsid w:val="001A164A"/>
    <w:rsid w:val="001A1A6B"/>
    <w:rsid w:val="001B01D1"/>
    <w:rsid w:val="001B38AF"/>
    <w:rsid w:val="001C40C9"/>
    <w:rsid w:val="001C604E"/>
    <w:rsid w:val="001D25AA"/>
    <w:rsid w:val="001D25AD"/>
    <w:rsid w:val="001D2F01"/>
    <w:rsid w:val="001D46EC"/>
    <w:rsid w:val="001D6995"/>
    <w:rsid w:val="001E0928"/>
    <w:rsid w:val="001E1B62"/>
    <w:rsid w:val="0020318C"/>
    <w:rsid w:val="0020423C"/>
    <w:rsid w:val="002051C2"/>
    <w:rsid w:val="00212814"/>
    <w:rsid w:val="00213032"/>
    <w:rsid w:val="00220C80"/>
    <w:rsid w:val="00223FC5"/>
    <w:rsid w:val="00227F6E"/>
    <w:rsid w:val="00233E9B"/>
    <w:rsid w:val="00234787"/>
    <w:rsid w:val="00236A9A"/>
    <w:rsid w:val="002371FC"/>
    <w:rsid w:val="0023784B"/>
    <w:rsid w:val="00243159"/>
    <w:rsid w:val="00253F51"/>
    <w:rsid w:val="00254CDC"/>
    <w:rsid w:val="00260FBF"/>
    <w:rsid w:val="00261102"/>
    <w:rsid w:val="00263345"/>
    <w:rsid w:val="002645EF"/>
    <w:rsid w:val="00266BC1"/>
    <w:rsid w:val="00271C14"/>
    <w:rsid w:val="002744EE"/>
    <w:rsid w:val="00280330"/>
    <w:rsid w:val="002821B2"/>
    <w:rsid w:val="00282742"/>
    <w:rsid w:val="002843B8"/>
    <w:rsid w:val="00284858"/>
    <w:rsid w:val="00286092"/>
    <w:rsid w:val="0029360E"/>
    <w:rsid w:val="00296213"/>
    <w:rsid w:val="00297F6E"/>
    <w:rsid w:val="002A26C1"/>
    <w:rsid w:val="002A6031"/>
    <w:rsid w:val="002A6420"/>
    <w:rsid w:val="002B0250"/>
    <w:rsid w:val="002B1CDB"/>
    <w:rsid w:val="002B2D98"/>
    <w:rsid w:val="002B40F7"/>
    <w:rsid w:val="002B76A2"/>
    <w:rsid w:val="002C49E4"/>
    <w:rsid w:val="002C7578"/>
    <w:rsid w:val="002D069E"/>
    <w:rsid w:val="002D205A"/>
    <w:rsid w:val="002D5EFC"/>
    <w:rsid w:val="002E4C84"/>
    <w:rsid w:val="002E5240"/>
    <w:rsid w:val="002E594B"/>
    <w:rsid w:val="002E5CD7"/>
    <w:rsid w:val="002F0157"/>
    <w:rsid w:val="002F1FF1"/>
    <w:rsid w:val="002F4AD9"/>
    <w:rsid w:val="002F5159"/>
    <w:rsid w:val="002F6E5F"/>
    <w:rsid w:val="0030031E"/>
    <w:rsid w:val="00305E88"/>
    <w:rsid w:val="00311E54"/>
    <w:rsid w:val="00312AE3"/>
    <w:rsid w:val="00320C6F"/>
    <w:rsid w:val="00322490"/>
    <w:rsid w:val="0032341C"/>
    <w:rsid w:val="00325B64"/>
    <w:rsid w:val="00333C94"/>
    <w:rsid w:val="00340824"/>
    <w:rsid w:val="0034453D"/>
    <w:rsid w:val="00347375"/>
    <w:rsid w:val="003566C1"/>
    <w:rsid w:val="00357779"/>
    <w:rsid w:val="003609E3"/>
    <w:rsid w:val="0036387E"/>
    <w:rsid w:val="00365CEF"/>
    <w:rsid w:val="00367480"/>
    <w:rsid w:val="00367A68"/>
    <w:rsid w:val="00370854"/>
    <w:rsid w:val="00385DC5"/>
    <w:rsid w:val="00387AD8"/>
    <w:rsid w:val="003928D7"/>
    <w:rsid w:val="00395DB2"/>
    <w:rsid w:val="003A1B0E"/>
    <w:rsid w:val="003A2F6B"/>
    <w:rsid w:val="003A3891"/>
    <w:rsid w:val="003A4280"/>
    <w:rsid w:val="003B1309"/>
    <w:rsid w:val="003C1130"/>
    <w:rsid w:val="003C11F4"/>
    <w:rsid w:val="003C5733"/>
    <w:rsid w:val="003D1434"/>
    <w:rsid w:val="003E5266"/>
    <w:rsid w:val="003F1963"/>
    <w:rsid w:val="003F69C0"/>
    <w:rsid w:val="00403CE7"/>
    <w:rsid w:val="00426ACD"/>
    <w:rsid w:val="00431F91"/>
    <w:rsid w:val="0043682F"/>
    <w:rsid w:val="00442D00"/>
    <w:rsid w:val="004450A7"/>
    <w:rsid w:val="00453EC0"/>
    <w:rsid w:val="00455ACE"/>
    <w:rsid w:val="0045684E"/>
    <w:rsid w:val="004636AD"/>
    <w:rsid w:val="0046427E"/>
    <w:rsid w:val="004749C8"/>
    <w:rsid w:val="00480724"/>
    <w:rsid w:val="004815A1"/>
    <w:rsid w:val="00483895"/>
    <w:rsid w:val="004844B2"/>
    <w:rsid w:val="00484AB5"/>
    <w:rsid w:val="00485E34"/>
    <w:rsid w:val="00486A4E"/>
    <w:rsid w:val="00492AE0"/>
    <w:rsid w:val="00493B80"/>
    <w:rsid w:val="00495657"/>
    <w:rsid w:val="00496C55"/>
    <w:rsid w:val="004A123A"/>
    <w:rsid w:val="004A4180"/>
    <w:rsid w:val="004A43FD"/>
    <w:rsid w:val="004B37B4"/>
    <w:rsid w:val="004C10BE"/>
    <w:rsid w:val="004C43FB"/>
    <w:rsid w:val="004C5F61"/>
    <w:rsid w:val="004C60CD"/>
    <w:rsid w:val="004D05BD"/>
    <w:rsid w:val="004D05F3"/>
    <w:rsid w:val="004D1F0B"/>
    <w:rsid w:val="004D4979"/>
    <w:rsid w:val="004E1F1B"/>
    <w:rsid w:val="004E54A6"/>
    <w:rsid w:val="004F12AE"/>
    <w:rsid w:val="004F2CBF"/>
    <w:rsid w:val="00501F68"/>
    <w:rsid w:val="005058CB"/>
    <w:rsid w:val="00512B3F"/>
    <w:rsid w:val="00525C11"/>
    <w:rsid w:val="00530798"/>
    <w:rsid w:val="00533430"/>
    <w:rsid w:val="00536F7F"/>
    <w:rsid w:val="0054108A"/>
    <w:rsid w:val="00543FC2"/>
    <w:rsid w:val="005445AE"/>
    <w:rsid w:val="005475C6"/>
    <w:rsid w:val="0055069D"/>
    <w:rsid w:val="00553C88"/>
    <w:rsid w:val="00561FA5"/>
    <w:rsid w:val="00562EE1"/>
    <w:rsid w:val="00564F78"/>
    <w:rsid w:val="0056645F"/>
    <w:rsid w:val="0056737E"/>
    <w:rsid w:val="00580BAE"/>
    <w:rsid w:val="00580DEB"/>
    <w:rsid w:val="0058160A"/>
    <w:rsid w:val="0058315B"/>
    <w:rsid w:val="005841E1"/>
    <w:rsid w:val="005930F6"/>
    <w:rsid w:val="00596211"/>
    <w:rsid w:val="00596435"/>
    <w:rsid w:val="005A0969"/>
    <w:rsid w:val="005A4E59"/>
    <w:rsid w:val="005B067B"/>
    <w:rsid w:val="005C68BA"/>
    <w:rsid w:val="005D13C1"/>
    <w:rsid w:val="005D199C"/>
    <w:rsid w:val="005D443E"/>
    <w:rsid w:val="005E33FE"/>
    <w:rsid w:val="005F45F7"/>
    <w:rsid w:val="00600DEB"/>
    <w:rsid w:val="00602DA7"/>
    <w:rsid w:val="006160DA"/>
    <w:rsid w:val="00616E6F"/>
    <w:rsid w:val="00621FF4"/>
    <w:rsid w:val="0062652E"/>
    <w:rsid w:val="00627A8C"/>
    <w:rsid w:val="00630A48"/>
    <w:rsid w:val="0063361C"/>
    <w:rsid w:val="006355BB"/>
    <w:rsid w:val="00642544"/>
    <w:rsid w:val="0064268C"/>
    <w:rsid w:val="006459A5"/>
    <w:rsid w:val="00646BEE"/>
    <w:rsid w:val="0065176A"/>
    <w:rsid w:val="00652C3B"/>
    <w:rsid w:val="00653361"/>
    <w:rsid w:val="00655826"/>
    <w:rsid w:val="00656363"/>
    <w:rsid w:val="006611DB"/>
    <w:rsid w:val="006629CE"/>
    <w:rsid w:val="00663870"/>
    <w:rsid w:val="00671568"/>
    <w:rsid w:val="006724FC"/>
    <w:rsid w:val="00674201"/>
    <w:rsid w:val="00674D67"/>
    <w:rsid w:val="00676E36"/>
    <w:rsid w:val="006847FB"/>
    <w:rsid w:val="00690C37"/>
    <w:rsid w:val="006A06E4"/>
    <w:rsid w:val="006A38F4"/>
    <w:rsid w:val="006A3BFF"/>
    <w:rsid w:val="006B1BB2"/>
    <w:rsid w:val="006B459C"/>
    <w:rsid w:val="006B4ECE"/>
    <w:rsid w:val="006B553E"/>
    <w:rsid w:val="006C0C59"/>
    <w:rsid w:val="006C1FC1"/>
    <w:rsid w:val="006C653A"/>
    <w:rsid w:val="006C69F1"/>
    <w:rsid w:val="006D0B03"/>
    <w:rsid w:val="006D2565"/>
    <w:rsid w:val="006D3301"/>
    <w:rsid w:val="006D5A8E"/>
    <w:rsid w:val="006E240C"/>
    <w:rsid w:val="006E6BD6"/>
    <w:rsid w:val="006F0847"/>
    <w:rsid w:val="006F1E48"/>
    <w:rsid w:val="007003B7"/>
    <w:rsid w:val="0070099D"/>
    <w:rsid w:val="0071078E"/>
    <w:rsid w:val="007110D8"/>
    <w:rsid w:val="0071222D"/>
    <w:rsid w:val="00715BBB"/>
    <w:rsid w:val="00722229"/>
    <w:rsid w:val="00722373"/>
    <w:rsid w:val="007235B8"/>
    <w:rsid w:val="00723B9A"/>
    <w:rsid w:val="00732D34"/>
    <w:rsid w:val="00736308"/>
    <w:rsid w:val="0073795D"/>
    <w:rsid w:val="00743C83"/>
    <w:rsid w:val="00747AC7"/>
    <w:rsid w:val="00756BE5"/>
    <w:rsid w:val="00760611"/>
    <w:rsid w:val="0076375B"/>
    <w:rsid w:val="007721B0"/>
    <w:rsid w:val="0077233D"/>
    <w:rsid w:val="00774855"/>
    <w:rsid w:val="00780EB7"/>
    <w:rsid w:val="00781469"/>
    <w:rsid w:val="00782394"/>
    <w:rsid w:val="00782F44"/>
    <w:rsid w:val="0078319E"/>
    <w:rsid w:val="00785AAE"/>
    <w:rsid w:val="00791D26"/>
    <w:rsid w:val="007A7F57"/>
    <w:rsid w:val="007B00A1"/>
    <w:rsid w:val="007B315B"/>
    <w:rsid w:val="007B47D2"/>
    <w:rsid w:val="007B47E6"/>
    <w:rsid w:val="007B7746"/>
    <w:rsid w:val="007B7C3A"/>
    <w:rsid w:val="007C30CE"/>
    <w:rsid w:val="007D44C0"/>
    <w:rsid w:val="007D4630"/>
    <w:rsid w:val="007D57A8"/>
    <w:rsid w:val="007D5AA5"/>
    <w:rsid w:val="007E0ED4"/>
    <w:rsid w:val="007E6E28"/>
    <w:rsid w:val="007E6E54"/>
    <w:rsid w:val="007F17BE"/>
    <w:rsid w:val="007F6971"/>
    <w:rsid w:val="007F7426"/>
    <w:rsid w:val="0080186B"/>
    <w:rsid w:val="00801B0D"/>
    <w:rsid w:val="00810D9F"/>
    <w:rsid w:val="00826AB5"/>
    <w:rsid w:val="0082725A"/>
    <w:rsid w:val="0082727D"/>
    <w:rsid w:val="008316E6"/>
    <w:rsid w:val="0083328D"/>
    <w:rsid w:val="00834048"/>
    <w:rsid w:val="008352E8"/>
    <w:rsid w:val="0083616F"/>
    <w:rsid w:val="00842A91"/>
    <w:rsid w:val="00845D32"/>
    <w:rsid w:val="00846C91"/>
    <w:rsid w:val="00865601"/>
    <w:rsid w:val="008727D1"/>
    <w:rsid w:val="00874395"/>
    <w:rsid w:val="00877623"/>
    <w:rsid w:val="00880F97"/>
    <w:rsid w:val="00884602"/>
    <w:rsid w:val="00885D3E"/>
    <w:rsid w:val="00886C24"/>
    <w:rsid w:val="00887B2F"/>
    <w:rsid w:val="008941E8"/>
    <w:rsid w:val="008957F8"/>
    <w:rsid w:val="008A0D0F"/>
    <w:rsid w:val="008A2003"/>
    <w:rsid w:val="008A2B91"/>
    <w:rsid w:val="008A3A1A"/>
    <w:rsid w:val="008A7871"/>
    <w:rsid w:val="008B6576"/>
    <w:rsid w:val="008B70C4"/>
    <w:rsid w:val="008C2A8E"/>
    <w:rsid w:val="008D284A"/>
    <w:rsid w:val="008D2A3D"/>
    <w:rsid w:val="008D2DE5"/>
    <w:rsid w:val="008D381F"/>
    <w:rsid w:val="008F0D12"/>
    <w:rsid w:val="008F30F5"/>
    <w:rsid w:val="009060D4"/>
    <w:rsid w:val="00906697"/>
    <w:rsid w:val="00916390"/>
    <w:rsid w:val="00921AFF"/>
    <w:rsid w:val="00924248"/>
    <w:rsid w:val="009244F8"/>
    <w:rsid w:val="00930F7F"/>
    <w:rsid w:val="00934EC5"/>
    <w:rsid w:val="00941652"/>
    <w:rsid w:val="00942746"/>
    <w:rsid w:val="009432C8"/>
    <w:rsid w:val="00944430"/>
    <w:rsid w:val="0094493F"/>
    <w:rsid w:val="00954A43"/>
    <w:rsid w:val="00960195"/>
    <w:rsid w:val="00963124"/>
    <w:rsid w:val="009670A7"/>
    <w:rsid w:val="009672A8"/>
    <w:rsid w:val="00982764"/>
    <w:rsid w:val="00986DA7"/>
    <w:rsid w:val="00992462"/>
    <w:rsid w:val="00996AA3"/>
    <w:rsid w:val="009A1A57"/>
    <w:rsid w:val="009A3D15"/>
    <w:rsid w:val="009A5C50"/>
    <w:rsid w:val="009B09F5"/>
    <w:rsid w:val="009B2A32"/>
    <w:rsid w:val="009B310D"/>
    <w:rsid w:val="009B427C"/>
    <w:rsid w:val="009C0D74"/>
    <w:rsid w:val="009C267C"/>
    <w:rsid w:val="009C59F7"/>
    <w:rsid w:val="009D38C6"/>
    <w:rsid w:val="009D7C11"/>
    <w:rsid w:val="009E05C5"/>
    <w:rsid w:val="009E08A3"/>
    <w:rsid w:val="009E43DC"/>
    <w:rsid w:val="009E45F0"/>
    <w:rsid w:val="009F315D"/>
    <w:rsid w:val="009F4B7E"/>
    <w:rsid w:val="009F4CE4"/>
    <w:rsid w:val="009F55BA"/>
    <w:rsid w:val="00A11D91"/>
    <w:rsid w:val="00A11DB2"/>
    <w:rsid w:val="00A1497A"/>
    <w:rsid w:val="00A14B8F"/>
    <w:rsid w:val="00A14C04"/>
    <w:rsid w:val="00A16513"/>
    <w:rsid w:val="00A258F4"/>
    <w:rsid w:val="00A35F9F"/>
    <w:rsid w:val="00A40851"/>
    <w:rsid w:val="00A43A2E"/>
    <w:rsid w:val="00A44ECA"/>
    <w:rsid w:val="00A45EA4"/>
    <w:rsid w:val="00A47C54"/>
    <w:rsid w:val="00A53EF8"/>
    <w:rsid w:val="00A542EA"/>
    <w:rsid w:val="00A55424"/>
    <w:rsid w:val="00A5742A"/>
    <w:rsid w:val="00A63A96"/>
    <w:rsid w:val="00A67FAA"/>
    <w:rsid w:val="00A74E07"/>
    <w:rsid w:val="00A849AA"/>
    <w:rsid w:val="00A91E34"/>
    <w:rsid w:val="00A95A64"/>
    <w:rsid w:val="00AB0D1B"/>
    <w:rsid w:val="00AB13B7"/>
    <w:rsid w:val="00AB202B"/>
    <w:rsid w:val="00AB4308"/>
    <w:rsid w:val="00AB730F"/>
    <w:rsid w:val="00AC25E5"/>
    <w:rsid w:val="00AC5A7B"/>
    <w:rsid w:val="00AD2E62"/>
    <w:rsid w:val="00AD32E9"/>
    <w:rsid w:val="00AD42DD"/>
    <w:rsid w:val="00AD43DF"/>
    <w:rsid w:val="00AE150E"/>
    <w:rsid w:val="00AE156D"/>
    <w:rsid w:val="00AE7012"/>
    <w:rsid w:val="00AF3738"/>
    <w:rsid w:val="00AF621E"/>
    <w:rsid w:val="00AF687F"/>
    <w:rsid w:val="00AF7D08"/>
    <w:rsid w:val="00B03C6E"/>
    <w:rsid w:val="00B051C2"/>
    <w:rsid w:val="00B0790E"/>
    <w:rsid w:val="00B10D8E"/>
    <w:rsid w:val="00B1153C"/>
    <w:rsid w:val="00B147C9"/>
    <w:rsid w:val="00B2101E"/>
    <w:rsid w:val="00B24AE8"/>
    <w:rsid w:val="00B25529"/>
    <w:rsid w:val="00B256C7"/>
    <w:rsid w:val="00B277A4"/>
    <w:rsid w:val="00B35566"/>
    <w:rsid w:val="00B364F3"/>
    <w:rsid w:val="00B50EEC"/>
    <w:rsid w:val="00B52CC1"/>
    <w:rsid w:val="00B556F5"/>
    <w:rsid w:val="00B62DAE"/>
    <w:rsid w:val="00B63D00"/>
    <w:rsid w:val="00B65A44"/>
    <w:rsid w:val="00B708A9"/>
    <w:rsid w:val="00B74266"/>
    <w:rsid w:val="00B778BA"/>
    <w:rsid w:val="00B80558"/>
    <w:rsid w:val="00B85099"/>
    <w:rsid w:val="00B86481"/>
    <w:rsid w:val="00B90BF5"/>
    <w:rsid w:val="00B95D23"/>
    <w:rsid w:val="00BA07E4"/>
    <w:rsid w:val="00BA33DD"/>
    <w:rsid w:val="00BA59D4"/>
    <w:rsid w:val="00BA6942"/>
    <w:rsid w:val="00BC209F"/>
    <w:rsid w:val="00BC463C"/>
    <w:rsid w:val="00BD0FCC"/>
    <w:rsid w:val="00BE0D23"/>
    <w:rsid w:val="00BE11AD"/>
    <w:rsid w:val="00BE12CA"/>
    <w:rsid w:val="00BE1E53"/>
    <w:rsid w:val="00BE2CDA"/>
    <w:rsid w:val="00BE51E9"/>
    <w:rsid w:val="00BF119C"/>
    <w:rsid w:val="00BF1AD2"/>
    <w:rsid w:val="00BF20FD"/>
    <w:rsid w:val="00BF6385"/>
    <w:rsid w:val="00C03042"/>
    <w:rsid w:val="00C07E8E"/>
    <w:rsid w:val="00C115E6"/>
    <w:rsid w:val="00C122B2"/>
    <w:rsid w:val="00C13525"/>
    <w:rsid w:val="00C14B1D"/>
    <w:rsid w:val="00C15135"/>
    <w:rsid w:val="00C174EA"/>
    <w:rsid w:val="00C23A92"/>
    <w:rsid w:val="00C240F8"/>
    <w:rsid w:val="00C24740"/>
    <w:rsid w:val="00C261F5"/>
    <w:rsid w:val="00C26D6F"/>
    <w:rsid w:val="00C36AE5"/>
    <w:rsid w:val="00C37213"/>
    <w:rsid w:val="00C37724"/>
    <w:rsid w:val="00C409A1"/>
    <w:rsid w:val="00C40C4A"/>
    <w:rsid w:val="00C439A3"/>
    <w:rsid w:val="00C54687"/>
    <w:rsid w:val="00C56F28"/>
    <w:rsid w:val="00C76B42"/>
    <w:rsid w:val="00C77F77"/>
    <w:rsid w:val="00C82606"/>
    <w:rsid w:val="00C83D8E"/>
    <w:rsid w:val="00C86AA0"/>
    <w:rsid w:val="00C877D9"/>
    <w:rsid w:val="00C90632"/>
    <w:rsid w:val="00C91D2A"/>
    <w:rsid w:val="00C91DFF"/>
    <w:rsid w:val="00C9332E"/>
    <w:rsid w:val="00C956C5"/>
    <w:rsid w:val="00CA3EAE"/>
    <w:rsid w:val="00CA53B7"/>
    <w:rsid w:val="00CA6F8A"/>
    <w:rsid w:val="00CC0468"/>
    <w:rsid w:val="00CC0719"/>
    <w:rsid w:val="00CC0B19"/>
    <w:rsid w:val="00CC3FFC"/>
    <w:rsid w:val="00CC4635"/>
    <w:rsid w:val="00CD2056"/>
    <w:rsid w:val="00CD3EBF"/>
    <w:rsid w:val="00CE3AA3"/>
    <w:rsid w:val="00CE40EE"/>
    <w:rsid w:val="00CE4639"/>
    <w:rsid w:val="00CE4707"/>
    <w:rsid w:val="00CE6222"/>
    <w:rsid w:val="00CE6249"/>
    <w:rsid w:val="00CE799F"/>
    <w:rsid w:val="00CF79D9"/>
    <w:rsid w:val="00D016FF"/>
    <w:rsid w:val="00D05343"/>
    <w:rsid w:val="00D0558B"/>
    <w:rsid w:val="00D10DA2"/>
    <w:rsid w:val="00D113FB"/>
    <w:rsid w:val="00D11C9F"/>
    <w:rsid w:val="00D12490"/>
    <w:rsid w:val="00D1552D"/>
    <w:rsid w:val="00D25A40"/>
    <w:rsid w:val="00D26998"/>
    <w:rsid w:val="00D3345C"/>
    <w:rsid w:val="00D36E02"/>
    <w:rsid w:val="00D40F1E"/>
    <w:rsid w:val="00D413F7"/>
    <w:rsid w:val="00D42220"/>
    <w:rsid w:val="00D42DF7"/>
    <w:rsid w:val="00D444BA"/>
    <w:rsid w:val="00D47AA5"/>
    <w:rsid w:val="00D54FB4"/>
    <w:rsid w:val="00D67324"/>
    <w:rsid w:val="00D7369D"/>
    <w:rsid w:val="00D74BD7"/>
    <w:rsid w:val="00D82FC6"/>
    <w:rsid w:val="00D9015A"/>
    <w:rsid w:val="00D93B03"/>
    <w:rsid w:val="00DA0A33"/>
    <w:rsid w:val="00DA1388"/>
    <w:rsid w:val="00DA2A60"/>
    <w:rsid w:val="00DB072C"/>
    <w:rsid w:val="00DB1BFE"/>
    <w:rsid w:val="00DB4C7C"/>
    <w:rsid w:val="00DC0ADA"/>
    <w:rsid w:val="00DC0B37"/>
    <w:rsid w:val="00DC2D62"/>
    <w:rsid w:val="00DC3744"/>
    <w:rsid w:val="00DC44F7"/>
    <w:rsid w:val="00DD10BD"/>
    <w:rsid w:val="00DD121E"/>
    <w:rsid w:val="00DE0DA6"/>
    <w:rsid w:val="00DF290A"/>
    <w:rsid w:val="00DF2D30"/>
    <w:rsid w:val="00DF3570"/>
    <w:rsid w:val="00DF5BE2"/>
    <w:rsid w:val="00E004F9"/>
    <w:rsid w:val="00E036C0"/>
    <w:rsid w:val="00E069B2"/>
    <w:rsid w:val="00E074F0"/>
    <w:rsid w:val="00E12A32"/>
    <w:rsid w:val="00E152D8"/>
    <w:rsid w:val="00E15ECE"/>
    <w:rsid w:val="00E15FB4"/>
    <w:rsid w:val="00E23BE2"/>
    <w:rsid w:val="00E303FE"/>
    <w:rsid w:val="00E31FDC"/>
    <w:rsid w:val="00E32DEC"/>
    <w:rsid w:val="00E36194"/>
    <w:rsid w:val="00E4571D"/>
    <w:rsid w:val="00E4785B"/>
    <w:rsid w:val="00E478D0"/>
    <w:rsid w:val="00E47FEA"/>
    <w:rsid w:val="00E51D29"/>
    <w:rsid w:val="00E51F9E"/>
    <w:rsid w:val="00E52A58"/>
    <w:rsid w:val="00E62C80"/>
    <w:rsid w:val="00E63A00"/>
    <w:rsid w:val="00E63B97"/>
    <w:rsid w:val="00E67ECD"/>
    <w:rsid w:val="00E71BF8"/>
    <w:rsid w:val="00E73588"/>
    <w:rsid w:val="00E77981"/>
    <w:rsid w:val="00E84AD7"/>
    <w:rsid w:val="00E86608"/>
    <w:rsid w:val="00EA33F6"/>
    <w:rsid w:val="00EA385B"/>
    <w:rsid w:val="00EB0E38"/>
    <w:rsid w:val="00EB47C0"/>
    <w:rsid w:val="00EB5864"/>
    <w:rsid w:val="00EC04E5"/>
    <w:rsid w:val="00EC1024"/>
    <w:rsid w:val="00EC2C54"/>
    <w:rsid w:val="00EC5669"/>
    <w:rsid w:val="00ED25F6"/>
    <w:rsid w:val="00EE0BAC"/>
    <w:rsid w:val="00EF2C0A"/>
    <w:rsid w:val="00EF510F"/>
    <w:rsid w:val="00EF5CA4"/>
    <w:rsid w:val="00EF63A6"/>
    <w:rsid w:val="00EF7632"/>
    <w:rsid w:val="00EF783E"/>
    <w:rsid w:val="00F0384A"/>
    <w:rsid w:val="00F05B0C"/>
    <w:rsid w:val="00F1314A"/>
    <w:rsid w:val="00F141C8"/>
    <w:rsid w:val="00F14B66"/>
    <w:rsid w:val="00F26754"/>
    <w:rsid w:val="00F34001"/>
    <w:rsid w:val="00F3756A"/>
    <w:rsid w:val="00F54D15"/>
    <w:rsid w:val="00F67EEB"/>
    <w:rsid w:val="00F74A0C"/>
    <w:rsid w:val="00F81CA2"/>
    <w:rsid w:val="00F849B9"/>
    <w:rsid w:val="00F85F18"/>
    <w:rsid w:val="00F93EA6"/>
    <w:rsid w:val="00F96831"/>
    <w:rsid w:val="00FA1F34"/>
    <w:rsid w:val="00FA4605"/>
    <w:rsid w:val="00FA7C45"/>
    <w:rsid w:val="00FA7C98"/>
    <w:rsid w:val="00FB1FF2"/>
    <w:rsid w:val="00FB2DDF"/>
    <w:rsid w:val="00FC4882"/>
    <w:rsid w:val="00FC5A3B"/>
    <w:rsid w:val="00FD42E9"/>
    <w:rsid w:val="00FD68A9"/>
    <w:rsid w:val="00FE479F"/>
    <w:rsid w:val="00FF5583"/>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E56F2750-FBFE-4522-B2A5-B96B943A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99"/>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independiente">
    <w:name w:val="Body Text"/>
    <w:basedOn w:val="Normal"/>
    <w:link w:val="TextoindependienteCar"/>
    <w:uiPriority w:val="99"/>
    <w:unhideWhenUsed/>
    <w:rsid w:val="00A95A64"/>
    <w:pPr>
      <w:spacing w:after="120"/>
    </w:pPr>
  </w:style>
  <w:style w:type="character" w:customStyle="1" w:styleId="TextoindependienteCar">
    <w:name w:val="Texto independiente Car"/>
    <w:basedOn w:val="Fuentedeprrafopredeter"/>
    <w:link w:val="Textoindependiente"/>
    <w:uiPriority w:val="99"/>
    <w:rsid w:val="00A95A64"/>
    <w:rPr>
      <w:sz w:val="24"/>
      <w:szCs w:val="24"/>
      <w:lang w:val="es-ES_tradnl"/>
    </w:rPr>
  </w:style>
  <w:style w:type="paragraph" w:styleId="Sinespaciado">
    <w:name w:val="No Spacing"/>
    <w:uiPriority w:val="99"/>
    <w:qFormat/>
    <w:rsid w:val="00172BA2"/>
    <w:rPr>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44337165">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33372257">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1C862-1DA6-4BBE-AC3A-D6AB84A9E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753</Words>
  <Characters>4142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4886</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Belem Rosas de la O</cp:lastModifiedBy>
  <cp:revision>3</cp:revision>
  <cp:lastPrinted>2021-05-18T19:31:00Z</cp:lastPrinted>
  <dcterms:created xsi:type="dcterms:W3CDTF">2021-05-18T18:19:00Z</dcterms:created>
  <dcterms:modified xsi:type="dcterms:W3CDTF">2021-05-18T19:31:00Z</dcterms:modified>
</cp:coreProperties>
</file>